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268"/>
        <w:gridCol w:w="283"/>
        <w:gridCol w:w="1327"/>
        <w:gridCol w:w="1937"/>
        <w:gridCol w:w="952"/>
        <w:gridCol w:w="2286"/>
        <w:gridCol w:w="728"/>
        <w:gridCol w:w="248"/>
      </w:tblGrid>
      <w:tr w:rsidR="00BE7695" w:rsidRPr="00BE7695" w:rsidTr="00BE7695">
        <w:trPr>
          <w:trHeight w:val="255"/>
        </w:trPr>
        <w:tc>
          <w:tcPr>
            <w:tcW w:w="851"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Level</w:t>
            </w:r>
          </w:p>
        </w:tc>
        <w:tc>
          <w:tcPr>
            <w:tcW w:w="2268"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3264"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Kabupaten Kapuas Hulu</w:t>
            </w:r>
          </w:p>
        </w:tc>
        <w:tc>
          <w:tcPr>
            <w:tcW w:w="95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286"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976"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3119"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3264"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C. Kelompok Masyarakat Sipil</w:t>
            </w:r>
          </w:p>
        </w:tc>
        <w:tc>
          <w:tcPr>
            <w:tcW w:w="95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286"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976"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851"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2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3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95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2286"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976"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3402" w:type="dxa"/>
            <w:gridSpan w:val="3"/>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Isu dalam PGA REDD+</w:t>
            </w:r>
          </w:p>
        </w:tc>
        <w:tc>
          <w:tcPr>
            <w:tcW w:w="6502"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  I. Perencanaan Kehutanan dan Tata Ruang </w:t>
            </w:r>
          </w:p>
        </w:tc>
        <w:tc>
          <w:tcPr>
            <w:tcW w:w="976"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70"/>
        </w:trPr>
        <w:tc>
          <w:tcPr>
            <w:tcW w:w="3119"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78" w:type="dxa"/>
            <w:gridSpan w:val="6"/>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BE7695" w:rsidRPr="00BE7695" w:rsidTr="00BE7695">
        <w:trPr>
          <w:trHeight w:val="345"/>
        </w:trPr>
        <w:tc>
          <w:tcPr>
            <w:tcW w:w="3119"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230" w:type="dxa"/>
            <w:gridSpan w:val="5"/>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34"/>
        <w:gridCol w:w="1356"/>
        <w:gridCol w:w="1377"/>
        <w:gridCol w:w="1102"/>
        <w:gridCol w:w="1810"/>
        <w:gridCol w:w="1139"/>
        <w:gridCol w:w="1985"/>
        <w:gridCol w:w="1382"/>
      </w:tblGrid>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78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CIa1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aktivis LSM yang aktif memberikan masukan pada perencanaan wilayah dan kehutanan. Absensi pertemuan yang melibatkan LSM tidak diketahui keberadaannya (hilang).</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Sudah cukup banyak LSM yang memerikan kontribusi mengenai tata ruang, seperti WWF, LBBT, Lanting Borneo, FFI, dll. Selain itu, setiap melakukan kegiatan, LSM selalu berkoordinasi dengan dinas perkebunan dan kehutanan. </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29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aktivis LSM yang aktif memberikan masukan pada perencanaan wilayah dan kehutanan. Sebab Dinas Cipta Karya dan Tata Ruang tidak mengurusi masalah RTRW. Selama ini masalah RTRW ditangani oleh Bappeda.</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adanya LSM yang memberikan masukan dikarenakan kami tidak mengurusi masalah perencanaan wilayah dan kehutanan. Untuk saat ini kami   fokus mengurusi masalah IMB.</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53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menunjukan peran serta LSM dalam memberikan masukan pada perencanaan wilayah dan kehutanan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Sudah banyak aktifis LSM yang ikut berpartisipasi dalam memberikan masukan pada perencanaan wilayah dan kehutanan, seperti : WWF, FFI, AMAN, PPSDAK, LBBT, Riak Bumi, Lanting Borneo, Perkumpulan Kaban, GIZ, dll.</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 tidak memiliki dokumen yang bisa menunjukan peran serta LSM dalam memberikan masukan pada perencanaan wilayah dan kehutanan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Cukup banyak LSM yang ikut memberikan masukan pada perencanaan wilayah dan kehutanan, antara lain :WWF (Albert), Sebatofa (Stephanus), Lanting Borneo (Jalung), FFI (Eko), GIZ (Ismet)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78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CIa2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materi terkait perencanaan wilayah dan kehutanan yang disampaikan oleh LSM kepada dinas perkebunan dan kehutanan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Belum pernah ada pertemuan formal secara khusus membahas perencanaan wilayah dan kehutanan bersama LSM. Biasanya pembicaraannya dalam pertemuan informal dan pertemuan biasa saja. Namun ada LSM yang ikut membantu sebagai tenaga ahli (secara informal), seperti dari GIZ.</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Dinas Cipta Karya dan Tata Ruang belum begitu terlibat dalam pembahasan perencanaan wilayah dan kehutanan sehingga tidak ada dokumen terkait hal itu.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Karena tidak ada LSM yang memberikan masukan, otomatis tidak ada materi yang bisa dinilai sebagai masukan untuk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Materi terkait masukan dari LSM mengenai perencanaan wilayah dan kehutanan sudah tidak ditemukan arsipnya.</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Selalu membawa materi berupa masukan-masukan untuk perencanaan wilayah dan kehutanan. Untuk Lanting Borneo sendiri selalu membawa materi yang berkaitan dengan hak-hak masyarakat adat.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 tidak memiliki dokumen yang bisa menunjukan materi penyampaian LSM dalam pertemuan pembahasan perencanaan wilayah dan kehutanan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Materi yang disampaikan aktifis LSM dalam pertemuan pembahasan perencanaan wilayah dan hutan masih sepenggal-sepenggal, tidak menyeluruh.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28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lastRenderedPageBreak/>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76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CIb1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perguruan tinggi di Kabupaten Kapuas Hulu, sehingga tidak ada akademisi yang aktif memberikan masukan.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02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Karena di Kabupaten Kapuas Hulu tidak ada perguruan tinggi, maka tidak ada akademisi yang memberi masukan pada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02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perguruan tinggi di Kabupaten Kapuas Hulu, sehingga tidak ada akademisi yang aktif memberi masukan dalam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51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CIb2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perguruan tinggi di Kabupaten Kapuas Hulu.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02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Karena tidak ada akademisi yang memberikan masukan, otomatis tidak ada materi yang bisa dinilai sebagai masukan untuk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02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Karena tidak ada akademisi di Kabupaten Kapuas Hulu, maka tidak ada materi yang disampaikan dalam embahasan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69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BE7695">
              <w:rPr>
                <w:rFonts w:ascii="Times New Roman" w:eastAsia="Times New Roman" w:hAnsi="Times New Roman" w:cs="Times New Roman"/>
                <w:b/>
                <w:bCs/>
                <w:color w:val="000000"/>
                <w:sz w:val="20"/>
                <w:szCs w:val="20"/>
                <w:lang w:eastAsia="id-ID"/>
              </w:rPr>
              <w:br/>
              <w:t xml:space="preserve">       </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Wawancara – </w:t>
            </w:r>
            <w:r w:rsidRPr="00BE7695">
              <w:rPr>
                <w:rFonts w:ascii="Times New Roman" w:eastAsia="Times New Roman" w:hAnsi="Times New Roman" w:cs="Times New Roman"/>
                <w:b/>
                <w:bCs/>
                <w:color w:val="000000"/>
                <w:sz w:val="20"/>
                <w:szCs w:val="20"/>
                <w:lang w:eastAsia="id-ID"/>
              </w:rPr>
              <w:lastRenderedPageBreak/>
              <w:t>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 Well Informed Persons (Aktivis LSM, Jurnalis, Akademisi, </w:t>
            </w:r>
            <w:r w:rsidRPr="00BE7695">
              <w:rPr>
                <w:rFonts w:ascii="Times New Roman" w:eastAsia="Times New Roman" w:hAnsi="Times New Roman" w:cs="Times New Roman"/>
                <w:b/>
                <w:bCs/>
                <w:color w:val="000000"/>
                <w:sz w:val="20"/>
                <w:szCs w:val="20"/>
                <w:lang w:eastAsia="id-ID"/>
              </w:rPr>
              <w:lastRenderedPageBreak/>
              <w:t>Pemerintah: PU &amp; Kehutanan)</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lastRenderedPageBreak/>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306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CIc1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enunjukkan kepada publik terkait penyimpangan prosedur dan potensi kerugian masyarakat akibat perencanaan wilayah dan kehutanan. Namun, mengeni pengaduan masyarakat terhadap perusahaan, ada dokumen laporan hasil penyelidikan Kepolisian Resort Kapuas Hulu terkait pengaduan masyarakat terhadap PT. TORAS</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kelompok masyarakat sipil yang menunjukkan kepada publik terait penyimpangan prosedur dan potensi kerugian masyarakat akibat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78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masyarakat sipil pernah menunjukkan kepada publik tentang penyimpangan prosedur dan potensi kerugian masyarakat akibat perencanaan wilayah dan kehutanan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Belum pernah ada yang melaporkan penyimpangan prosedur dan potensi kerugian masyarakat akibat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306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Dulu Lanting Borneo pernah melakukan pendampingan terhadap kasus PT. TORAS dengan masyarakat Mendalam, namun dokumen terkait kasus tersebut tidak berhasil ditemukan.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Jumlah kelompok masyarakat sipil yang menunjukkan kepada publik mengenai penyimpangan prosedur dan potensi kerugian masyarakat akibat perencanaan wilayah dan kehutanan secara konsisten sudah banyak, hal ini terbukti pada kasus PT. TORAS, semua eleman masyarakat sipil dari LSM, tokoh agama, hingga masyarakat adat bahu membahu melakukan advokasi untuk kasus </w:t>
            </w:r>
            <w:r w:rsidRPr="00BE7695">
              <w:rPr>
                <w:rFonts w:ascii="Times New Roman" w:eastAsia="Times New Roman" w:hAnsi="Times New Roman" w:cs="Times New Roman"/>
                <w:color w:val="000000"/>
                <w:sz w:val="20"/>
                <w:szCs w:val="20"/>
                <w:lang w:eastAsia="id-ID"/>
              </w:rPr>
              <w:lastRenderedPageBreak/>
              <w:t>tersebut. Walaupun hingga kini masih belum ada penyelesaiannya dari pemerintah.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5</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229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 tidak memiliki dokumen terkait penyampaian kelompok masyarakat sipil kepada publik tentang penyimpangan prosedur dan potensi kerugian masyarakat akibat perencanaan wilayah dan kehutanan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Yang aktif melakukan ekspos adalah LSM-LSM yang berada di Kota Pontianak, walaupun isunya mengenai daerah Kapuas Hulu. Yang di Kabupaten Kapuas Hulu, pernah dilakukan oleh LSM Sebatofa (keberadaannya di Kecamatan Embaloh Hulu). Mereka melakukan penolakan terhadap ekspansi sawit di daerah Embaloh Hulu.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1530"/>
        </w:trPr>
        <w:tc>
          <w:tcPr>
            <w:tcW w:w="734"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CIc2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kemampuan kelompok masyarakat sipil yang menunjukan penyimpangan prosedur dan po-tensi kerugian akibat perencanaan wilayah dan kehutanan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kelompok masyarakat sipil yang menunjukkan kepada publik terait penyimpangan prosedur dan potensi kerugian masyarakat akibat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53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kemampuan kelompok masyarakat sipil yang menunjukan penyimpangan prosedur dan po-tensi kerugian akibat perencanaan wilayah dan kehutanan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Karena tidak ada masyarakat yang melaporkan, otomatis informan tidak mengetahui kemampuan masyarakat dalam menyampaikan  penyimpangan prosedur dan potensi kerugian masyarakat akibat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53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Dulu Lanting Borneo pernah melakukan pendampingan terhadap kasus PT. TORAS dengan masyarakat Mendalam, namun dokumen terkait kasus tersebut tidak berhasil ditemukan.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Kemampuan masyarakat sipil dalam menunjukkan ke publik sangat memadai. Selain melakukan negosiasi dalam wujud dialog-dialog dengan eksekutif dan legislatif, juga ikut melakukan unjuk rasa dan ekspos ke media massa.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204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 tidak memiliki dokumen terkait kemampuan penyampaian kelompok masyarakat sipil kepada publik tentang penyimpangan prosedur dan potensi kerugian masyarakat akibat perencanaan wilayah dan kehutanan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Untuk kasus yang diangkat oleh LSM Sebatofa, kemampuannya sangat memadai. Mereka melakukan unjuk rasa, negosiasi-negosiasi, dan mengundang jurnalis untuk meliput aksi mereka. Selain itu, gerakan penolakan sawit di daerah mereka tersebut juga mendapatkan dukungan dari tokoh agama (Keuskupan Sintang).</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42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418" w:type="dxa"/>
            <w:gridSpan w:val="5"/>
            <w:tcBorders>
              <w:top w:val="nil"/>
              <w:left w:val="nil"/>
              <w:bottom w:val="single" w:sz="4" w:space="0" w:color="auto"/>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BE7695">
              <w:rPr>
                <w:rFonts w:ascii="Times New Roman" w:eastAsia="Times New Roman" w:hAnsi="Times New Roman" w:cs="Times New Roman"/>
                <w:b/>
                <w:bCs/>
                <w:color w:val="000000"/>
                <w:sz w:val="20"/>
                <w:szCs w:val="20"/>
                <w:lang w:eastAsia="id-ID"/>
              </w:rPr>
              <w:br/>
            </w: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53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CId1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aktivis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 yang melakukan pendampingan terhadap masyarakat dalam melakukan pemetaan wilayah sudah cukup memadai. Hal ini dilakukan antara lain oleh : KPSHK, Lanting Borneo, World Research Institute, dan lain-lain.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r w:rsidR="00BE7695" w:rsidRPr="00BE7695" w:rsidTr="00BE7695">
        <w:trPr>
          <w:trHeight w:val="153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Tidak ada dokumen yang menunjukkan jumlah aktivis LSM / jaringan LSM yang mendampingi </w:t>
            </w:r>
            <w:r w:rsidRPr="00BE7695">
              <w:rPr>
                <w:rFonts w:ascii="Times New Roman" w:eastAsia="Times New Roman" w:hAnsi="Times New Roman" w:cs="Times New Roman"/>
                <w:color w:val="000000"/>
                <w:sz w:val="20"/>
                <w:szCs w:val="20"/>
                <w:lang w:eastAsia="id-ID"/>
              </w:rPr>
              <w:lastRenderedPageBreak/>
              <w:t>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Karena instansi ini masih belum mengurusi masalah perencanaan tata ruang, dan hanya fokus di IMB, maka </w:t>
            </w:r>
            <w:r w:rsidRPr="00BE7695">
              <w:rPr>
                <w:rFonts w:ascii="Times New Roman" w:eastAsia="Times New Roman" w:hAnsi="Times New Roman" w:cs="Times New Roman"/>
                <w:color w:val="000000"/>
                <w:sz w:val="20"/>
                <w:szCs w:val="20"/>
                <w:lang w:eastAsia="id-ID"/>
              </w:rPr>
              <w:lastRenderedPageBreak/>
              <w:t>informan tidak mengetahui apakah ada atau tidak LSM yang melakukan pendampingan terhadap masyarakat dalam melakukan pemetaan.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1</w:t>
            </w:r>
          </w:p>
        </w:tc>
      </w:tr>
      <w:tr w:rsidR="00BE7695" w:rsidRPr="00BE7695" w:rsidTr="00BE7695">
        <w:trPr>
          <w:trHeight w:val="433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aktivis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 yang melakukan pendampingan dalam hal pemetaan sudah memadai. LSM itu antara lain:</w:t>
            </w:r>
            <w:r w:rsidRPr="00BE7695">
              <w:rPr>
                <w:rFonts w:ascii="Times New Roman" w:eastAsia="Times New Roman" w:hAnsi="Times New Roman" w:cs="Times New Roman"/>
                <w:color w:val="000000"/>
                <w:sz w:val="20"/>
                <w:szCs w:val="20"/>
                <w:lang w:eastAsia="id-ID"/>
              </w:rPr>
              <w:br/>
              <w:t>- Lanting Borneo</w:t>
            </w:r>
            <w:r w:rsidRPr="00BE7695">
              <w:rPr>
                <w:rFonts w:ascii="Times New Roman" w:eastAsia="Times New Roman" w:hAnsi="Times New Roman" w:cs="Times New Roman"/>
                <w:color w:val="000000"/>
                <w:sz w:val="20"/>
                <w:szCs w:val="20"/>
                <w:lang w:eastAsia="id-ID"/>
              </w:rPr>
              <w:br/>
              <w:t>- PPSDAK</w:t>
            </w:r>
            <w:r w:rsidRPr="00BE7695">
              <w:rPr>
                <w:rFonts w:ascii="Times New Roman" w:eastAsia="Times New Roman" w:hAnsi="Times New Roman" w:cs="Times New Roman"/>
                <w:color w:val="000000"/>
                <w:sz w:val="20"/>
                <w:szCs w:val="20"/>
                <w:lang w:eastAsia="id-ID"/>
              </w:rPr>
              <w:br/>
              <w:t>- GIZ</w:t>
            </w:r>
            <w:r w:rsidRPr="00BE7695">
              <w:rPr>
                <w:rFonts w:ascii="Times New Roman" w:eastAsia="Times New Roman" w:hAnsi="Times New Roman" w:cs="Times New Roman"/>
                <w:color w:val="000000"/>
                <w:sz w:val="20"/>
                <w:szCs w:val="20"/>
                <w:lang w:eastAsia="id-ID"/>
              </w:rPr>
              <w:br/>
              <w:t>- PRCF</w:t>
            </w:r>
            <w:r w:rsidRPr="00BE7695">
              <w:rPr>
                <w:rFonts w:ascii="Times New Roman" w:eastAsia="Times New Roman" w:hAnsi="Times New Roman" w:cs="Times New Roman"/>
                <w:color w:val="000000"/>
                <w:sz w:val="20"/>
                <w:szCs w:val="20"/>
                <w:lang w:eastAsia="id-ID"/>
              </w:rPr>
              <w:br/>
              <w:t>- FFI</w:t>
            </w:r>
            <w:r w:rsidRPr="00BE7695">
              <w:rPr>
                <w:rFonts w:ascii="Times New Roman" w:eastAsia="Times New Roman" w:hAnsi="Times New Roman" w:cs="Times New Roman"/>
                <w:color w:val="000000"/>
                <w:sz w:val="20"/>
                <w:szCs w:val="20"/>
                <w:lang w:eastAsia="id-ID"/>
              </w:rPr>
              <w:br/>
              <w:t>- Perkumpulan Kaban</w:t>
            </w:r>
            <w:r w:rsidRPr="00BE7695">
              <w:rPr>
                <w:rFonts w:ascii="Times New Roman" w:eastAsia="Times New Roman" w:hAnsi="Times New Roman" w:cs="Times New Roman"/>
                <w:color w:val="000000"/>
                <w:sz w:val="20"/>
                <w:szCs w:val="20"/>
                <w:lang w:eastAsia="id-ID"/>
              </w:rPr>
              <w:br/>
              <w:t>Mereka pada umumnya memiliki program pemetaan partisipatif di tingkat desa. FFI baru-baru ini mengadakan pelatihan pemetaan partisipatif dan melakukan workshop mengenai tata batas yang melibatkan tokoh masyarakat adat, aparatur desa, kecamatan, dan instansi terkait.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408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aktivis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LSM yang melakukan pendampingan terhadap masyarakat dalam melakukan pemetaan wilayah antara lain :LBBT (Lembaga Bela Banua Talino), PPSDAK (Pembinaan Pengelolaan Sumber Daya Alam Kemasyarakatan), Lanting Borneo, Perkumpulan Kaban, WWF. Untuk LBBT, PPSDAK, dan Lanting Borneo sudah mensosialisasikan dan mengajak hampir seluruh masyarakat lokal/adat untuk peduli akan batas wilayah, tapi hanya sedikit masyarakat yang mau merespon </w:t>
            </w:r>
            <w:r w:rsidRPr="00BE7695">
              <w:rPr>
                <w:rFonts w:ascii="Times New Roman" w:eastAsia="Times New Roman" w:hAnsi="Times New Roman" w:cs="Times New Roman"/>
                <w:color w:val="000000"/>
                <w:sz w:val="20"/>
                <w:szCs w:val="20"/>
                <w:lang w:eastAsia="id-ID"/>
              </w:rPr>
              <w:lastRenderedPageBreak/>
              <w:t>untuk menyelesaikan tata batasnya. Sedangkan untuk Perkumpulan Kaban dan WWF, baru melakukan pendampingan pada sebagian masyarakat.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4</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aktivis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 yang melakukan pendampingan terhadap masyarakat dalam melakukan pemetaan wilayah antara lain :GIZ, FFI, WWF, Lanting Borneo</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29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CId2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kemampuan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Terkait masalah hak-hak masyarakat adat, LSM cukup memadai kemampuannya.</w:t>
            </w:r>
            <w:r w:rsidRPr="00BE7695">
              <w:rPr>
                <w:rFonts w:ascii="Times New Roman" w:eastAsia="Times New Roman" w:hAnsi="Times New Roman" w:cs="Times New Roman"/>
                <w:color w:val="000000"/>
                <w:sz w:val="20"/>
                <w:szCs w:val="20"/>
                <w:lang w:eastAsia="id-ID"/>
              </w:rPr>
              <w:br/>
              <w:t>Untuk masalah peraturan pemerintah, masih ada LSM yang kurang memadai.</w:t>
            </w:r>
            <w:r w:rsidRPr="00BE7695">
              <w:rPr>
                <w:rFonts w:ascii="Times New Roman" w:eastAsia="Times New Roman" w:hAnsi="Times New Roman" w:cs="Times New Roman"/>
                <w:color w:val="000000"/>
                <w:sz w:val="20"/>
                <w:szCs w:val="20"/>
                <w:lang w:eastAsia="id-ID"/>
              </w:rPr>
              <w:br/>
              <w:t>Sedangkan dalam hal teknis pemetaan, LSM telah memiliki kemampuan yang baik dalam mendampingi masyarakat melakukan pemataan wilayah.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PU</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kemampuan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Informan juga tidak mengetahui kemampuan LSM jika pun ada yang melakukan pendampingan kepada masyarakat dalam pemetaan wilayah.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306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kemampuan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Biasanya aktifis LSM yang ikut berpartisipasi melakukan pemetaan pernah mengikuti pelatihan-pelatihan mengenai pemetaan. Adapun contoh pelatihan yang mesti diikuti:</w:t>
            </w:r>
            <w:r w:rsidRPr="00BE7695">
              <w:rPr>
                <w:rFonts w:ascii="Times New Roman" w:eastAsia="Times New Roman" w:hAnsi="Times New Roman" w:cs="Times New Roman"/>
                <w:color w:val="000000"/>
                <w:sz w:val="20"/>
                <w:szCs w:val="20"/>
                <w:lang w:eastAsia="id-ID"/>
              </w:rPr>
              <w:br/>
              <w:t>- pelatihan untuk menjadi fasilitator pemetaan (resolusi konflik tata batas, pengorganisasian masyarakat)</w:t>
            </w:r>
            <w:r w:rsidRPr="00BE7695">
              <w:rPr>
                <w:rFonts w:ascii="Times New Roman" w:eastAsia="Times New Roman" w:hAnsi="Times New Roman" w:cs="Times New Roman"/>
                <w:color w:val="000000"/>
                <w:sz w:val="20"/>
                <w:szCs w:val="20"/>
                <w:lang w:eastAsia="id-ID"/>
              </w:rPr>
              <w:br/>
              <w:t>- pelatihan teknis pemetaan(penggunaan GPS dan aplikasi-aplikasi untuk pemetaan seperti arc view, dll)</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78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kemampuan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Kemampuan LSM yang mendampingi masyarakat dama hal pemetaan wilayah dinilai sangat memadai, bahkan pernah memberikan pelatihan pemetaan untuk masyarakat, baik itu pelatihan menggunakan peralatan seperti GPS, hingga pelatihan membuat peta wilayah.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53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kemampuan LSM / jaringan LSM yang mendampingi masyarakat melakukan pemetaan wilayah</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Kemampuan LSM yang mendampingi masyarakat dama hal pemetaan wilayah dinilai memadai. Mereka cukup mahir menggunakan peralatan pemetaan dan penguasaan peraturan mengenai penetapan batas wilayah.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60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BE7695">
              <w:rPr>
                <w:rFonts w:ascii="Times New Roman" w:eastAsia="Times New Roman" w:hAnsi="Times New Roman" w:cs="Times New Roman"/>
                <w:b/>
                <w:bCs/>
                <w:color w:val="000000"/>
                <w:sz w:val="20"/>
                <w:szCs w:val="20"/>
                <w:lang w:eastAsia="id-ID"/>
              </w:rPr>
              <w:br/>
              <w:t xml:space="preserve">       </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(LSM: Pengurus)</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433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CIe1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apakah sumber dana yang dipergunakan LSM/jaringan LSM mela-kukan pendampingan masyarakat melakukan pemetaan wilayah sudah memadai atau belum memadai. Hal ini disebabkan pengarsipan LSM Lanting Borneo yang masih kurang baik.</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Penyebab dana kurang memadai antara lain:</w:t>
            </w:r>
            <w:r w:rsidRPr="00BE7695">
              <w:rPr>
                <w:rFonts w:ascii="Times New Roman" w:eastAsia="Times New Roman" w:hAnsi="Times New Roman" w:cs="Times New Roman"/>
                <w:color w:val="000000"/>
                <w:sz w:val="20"/>
                <w:szCs w:val="20"/>
                <w:lang w:eastAsia="id-ID"/>
              </w:rPr>
              <w:br/>
              <w:t>- Banyaknya desa (di kabupaten Kapuas Hulu ada 280an desa) yang memiliki masalah pada tata batas</w:t>
            </w:r>
            <w:r w:rsidRPr="00BE7695">
              <w:rPr>
                <w:rFonts w:ascii="Times New Roman" w:eastAsia="Times New Roman" w:hAnsi="Times New Roman" w:cs="Times New Roman"/>
                <w:color w:val="000000"/>
                <w:sz w:val="20"/>
                <w:szCs w:val="20"/>
                <w:lang w:eastAsia="id-ID"/>
              </w:rPr>
              <w:br/>
              <w:t>- Masalah tata batas cukup rumit untuk diselesaikan sehingga butuh banyak pertemuan dalam 1 desa dan  antar desa untuk penyelesaiannya.</w:t>
            </w:r>
            <w:r w:rsidRPr="00BE7695">
              <w:rPr>
                <w:rFonts w:ascii="Times New Roman" w:eastAsia="Times New Roman" w:hAnsi="Times New Roman" w:cs="Times New Roman"/>
                <w:color w:val="000000"/>
                <w:sz w:val="20"/>
                <w:szCs w:val="20"/>
                <w:lang w:eastAsia="id-ID"/>
              </w:rPr>
              <w:br/>
              <w:t>- Wilayah Kapuas Hulu yang sangat luas menyebabkan jarak antar desa cukup jauh, hal ini menyebabkan bengkaknya biaya transport</w:t>
            </w:r>
            <w:r w:rsidRPr="00BE7695">
              <w:rPr>
                <w:rFonts w:ascii="Times New Roman" w:eastAsia="Times New Roman" w:hAnsi="Times New Roman" w:cs="Times New Roman"/>
                <w:color w:val="000000"/>
                <w:sz w:val="20"/>
                <w:szCs w:val="20"/>
                <w:lang w:eastAsia="id-ID"/>
              </w:rPr>
              <w:br/>
              <w:t>- Medan tempuh yang cukup berat dan ada wilayah yang hanya bisa ditempuh lewat jalur sungai, juga ikut menyumbangkan pembengkakan biaya.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60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BE7695">
              <w:rPr>
                <w:rFonts w:ascii="Times New Roman" w:eastAsia="Times New Roman" w:hAnsi="Times New Roman" w:cs="Times New Roman"/>
                <w:b/>
                <w:bCs/>
                <w:color w:val="000000"/>
                <w:sz w:val="20"/>
                <w:szCs w:val="20"/>
                <w:lang w:eastAsia="id-ID"/>
              </w:rPr>
              <w:br/>
              <w:t xml:space="preserve">       </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(LSM: Pengurus)</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280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CIf1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Prosedur penyampaian hasil atau proses partisipasi</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menyangkut mekanisme pelaporan balik hasil atau proses partisipasi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Penyampaian hasil dalam rangka pelaporan balik hasil dilaksanakan dalam bentuk kegiatan monitoring dan evaluasi. </w:t>
            </w:r>
            <w:r w:rsidRPr="00BE7695">
              <w:rPr>
                <w:rFonts w:ascii="Times New Roman" w:eastAsia="Times New Roman" w:hAnsi="Times New Roman" w:cs="Times New Roman"/>
                <w:color w:val="000000"/>
                <w:sz w:val="20"/>
                <w:szCs w:val="20"/>
                <w:lang w:eastAsia="id-ID"/>
              </w:rPr>
              <w:br/>
              <w:t xml:space="preserve">Seperti hasil pemetaan wilayah partisipatif, setelah pemetaan selesai dan disetujui oleh pemerintah, peta yang mengatur tata batas dan telah disahkan itu akan disampaikan kembali kepada masyarakat sekaligus disosialisasikan ke masyarakat luas desa </w:t>
            </w:r>
            <w:r w:rsidRPr="00BE7695">
              <w:rPr>
                <w:rFonts w:ascii="Times New Roman" w:eastAsia="Times New Roman" w:hAnsi="Times New Roman" w:cs="Times New Roman"/>
                <w:color w:val="000000"/>
                <w:sz w:val="20"/>
                <w:szCs w:val="20"/>
                <w:lang w:eastAsia="id-ID"/>
              </w:rPr>
              <w:lastRenderedPageBreak/>
              <w:t>tersebut.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5</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CIf2</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Standarisasi isi laporan hasil atau proses partisipasi</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menyangkut mekanisme pelaporan balik hasil atau proses partisipasi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Masing-masing LSM yang melakukan pendampingan memiliki format pelaporan sendiri-sendiri.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CIf3</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Forum penyampaian hasil atau proses partisipasi</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menyangkut mekanisme pelaporan balik hasil atau proses partisipasi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Forum penyampaian hasil atau proses partisipasi ini masuk kedalam forum evaluasi yang dikalsanakan bersama-sama masyarakat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040"/>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CIf4</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Penetapan peserta forum penyampaian hasil atau proses partisipasi</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menyangkut mekanisme pelaporan balik hasil atau proses partisipasi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Biasanya peserta pertemuan adalah :</w:t>
            </w:r>
            <w:r w:rsidRPr="00BE7695">
              <w:rPr>
                <w:rFonts w:ascii="Times New Roman" w:eastAsia="Times New Roman" w:hAnsi="Times New Roman" w:cs="Times New Roman"/>
                <w:color w:val="000000"/>
                <w:sz w:val="20"/>
                <w:szCs w:val="20"/>
                <w:lang w:eastAsia="id-ID"/>
              </w:rPr>
              <w:br/>
              <w:t>- Tokoh masyarakat atau tokoh adat</w:t>
            </w:r>
            <w:r w:rsidRPr="00BE7695">
              <w:rPr>
                <w:rFonts w:ascii="Times New Roman" w:eastAsia="Times New Roman" w:hAnsi="Times New Roman" w:cs="Times New Roman"/>
                <w:color w:val="000000"/>
                <w:sz w:val="20"/>
                <w:szCs w:val="20"/>
                <w:lang w:eastAsia="id-ID"/>
              </w:rPr>
              <w:br/>
              <w:t>- aparatur pedesaan hingga dusun</w:t>
            </w:r>
            <w:r w:rsidRPr="00BE7695">
              <w:rPr>
                <w:rFonts w:ascii="Times New Roman" w:eastAsia="Times New Roman" w:hAnsi="Times New Roman" w:cs="Times New Roman"/>
                <w:color w:val="000000"/>
                <w:sz w:val="20"/>
                <w:szCs w:val="20"/>
                <w:lang w:eastAsia="id-ID"/>
              </w:rPr>
              <w:br/>
              <w:t>- Tokoh organisasi masyarakat lainnya.</w:t>
            </w:r>
            <w:r w:rsidRPr="00BE7695">
              <w:rPr>
                <w:rFonts w:ascii="Times New Roman" w:eastAsia="Times New Roman" w:hAnsi="Times New Roman" w:cs="Times New Roman"/>
                <w:color w:val="000000"/>
                <w:sz w:val="20"/>
                <w:szCs w:val="20"/>
                <w:lang w:eastAsia="id-ID"/>
              </w:rPr>
              <w:br/>
              <w:t>Biasanya peserta pertemuan juga mempertimbangkan aspek keseimbangan gender dan usia tua muda.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CIf5</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Mekanisme penyampaian masukan dari peserta forum</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menyangkut mekanisme pelaporan balik hasil atau proses partisipasi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mekanisme khusus dalam penyampaian masukan dari peserta forum. Setiap ada masukan, langsung saja disampaikan didalam forum pertemuan evaluasi tersebut.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3467" w:type="dxa"/>
            <w:gridSpan w:val="3"/>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Isu dalam PGA REDD+</w:t>
            </w: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66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BE7695" w:rsidRPr="00BE7695" w:rsidTr="00BE7695">
        <w:trPr>
          <w:trHeight w:val="28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418" w:type="dxa"/>
            <w:gridSpan w:val="5"/>
            <w:tcBorders>
              <w:top w:val="nil"/>
              <w:left w:val="nil"/>
              <w:bottom w:val="single" w:sz="4" w:space="0" w:color="auto"/>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561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CIIa1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jumlah aktivis LSM yang memiliki keterampilan kegal drafting terkait dengan masyarakat adat/lokal</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Ada beberapa LSM yang memiliki kemampuan dalam hal legal drafting. LSM tersebut antara lain:</w:t>
            </w:r>
            <w:r w:rsidRPr="00BE7695">
              <w:rPr>
                <w:rFonts w:ascii="Times New Roman" w:eastAsia="Times New Roman" w:hAnsi="Times New Roman" w:cs="Times New Roman"/>
                <w:color w:val="000000"/>
                <w:sz w:val="20"/>
                <w:szCs w:val="20"/>
                <w:lang w:eastAsia="id-ID"/>
              </w:rPr>
              <w:br/>
              <w:t>- Lanting Borneo</w:t>
            </w:r>
            <w:r w:rsidRPr="00BE7695">
              <w:rPr>
                <w:rFonts w:ascii="Times New Roman" w:eastAsia="Times New Roman" w:hAnsi="Times New Roman" w:cs="Times New Roman"/>
                <w:color w:val="000000"/>
                <w:sz w:val="20"/>
                <w:szCs w:val="20"/>
                <w:lang w:eastAsia="id-ID"/>
              </w:rPr>
              <w:br/>
              <w:t>- WWF</w:t>
            </w:r>
            <w:r w:rsidRPr="00BE7695">
              <w:rPr>
                <w:rFonts w:ascii="Times New Roman" w:eastAsia="Times New Roman" w:hAnsi="Times New Roman" w:cs="Times New Roman"/>
                <w:color w:val="000000"/>
                <w:sz w:val="20"/>
                <w:szCs w:val="20"/>
                <w:lang w:eastAsia="id-ID"/>
              </w:rPr>
              <w:br/>
              <w:t>- LBBT</w:t>
            </w:r>
            <w:r w:rsidRPr="00BE7695">
              <w:rPr>
                <w:rFonts w:ascii="Times New Roman" w:eastAsia="Times New Roman" w:hAnsi="Times New Roman" w:cs="Times New Roman"/>
                <w:color w:val="000000"/>
                <w:sz w:val="20"/>
                <w:szCs w:val="20"/>
                <w:lang w:eastAsia="id-ID"/>
              </w:rPr>
              <w:br/>
              <w:t>- FFI</w:t>
            </w:r>
            <w:r w:rsidRPr="00BE7695">
              <w:rPr>
                <w:rFonts w:ascii="Times New Roman" w:eastAsia="Times New Roman" w:hAnsi="Times New Roman" w:cs="Times New Roman"/>
                <w:color w:val="000000"/>
                <w:sz w:val="20"/>
                <w:szCs w:val="20"/>
                <w:lang w:eastAsia="id-ID"/>
              </w:rPr>
              <w:br/>
              <w:t>- Riak Bumi</w:t>
            </w:r>
            <w:r w:rsidRPr="00BE7695">
              <w:rPr>
                <w:rFonts w:ascii="Times New Roman" w:eastAsia="Times New Roman" w:hAnsi="Times New Roman" w:cs="Times New Roman"/>
                <w:color w:val="000000"/>
                <w:sz w:val="20"/>
                <w:szCs w:val="20"/>
                <w:lang w:eastAsia="id-ID"/>
              </w:rPr>
              <w:br/>
              <w:t>Kebanyakan dari LSM yang ikut andil dalam legal drafting lebih kepada bantuan untuk perancangan peraturan desa dan peraturan adat.</w:t>
            </w:r>
            <w:r w:rsidRPr="00BE7695">
              <w:rPr>
                <w:rFonts w:ascii="Times New Roman" w:eastAsia="Times New Roman" w:hAnsi="Times New Roman" w:cs="Times New Roman"/>
                <w:color w:val="000000"/>
                <w:sz w:val="20"/>
                <w:szCs w:val="20"/>
                <w:lang w:eastAsia="id-ID"/>
              </w:rPr>
              <w:br/>
              <w:t xml:space="preserve">Untuk peraturan desa, selain aturan-aturan tertulis itu, juga ada yang memberikan pelatihan mengenai perancangan APB Desa. </w:t>
            </w:r>
            <w:r w:rsidRPr="00BE7695">
              <w:rPr>
                <w:rFonts w:ascii="Times New Roman" w:eastAsia="Times New Roman" w:hAnsi="Times New Roman" w:cs="Times New Roman"/>
                <w:color w:val="000000"/>
                <w:sz w:val="20"/>
                <w:szCs w:val="20"/>
                <w:lang w:eastAsia="id-ID"/>
              </w:rPr>
              <w:br/>
              <w:t>Sedangkan untuk peraturan adat, hanya membuat aturan adat yang tidak tertulis sebelumya menjadi peraturan yang tertulis dan memfasilitasi supaya peraturan itu diketahui oleh aparatur pemerintah.</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Biro Hukum Pemda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jumlah aktivis LSM yang memiliki keterampilan kegal drafting terkait dengan masyarakat adat/lokal</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Ada beberapa LSM yang sering membantu bagian hukum pemda dalam perancangan peraturan terkait masyarakat lokal. LSM tersebut antara lain seperti :Yayasan Riak Bumi, WWF, Lanting Borneo, FFI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53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CIIa2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Bukti keikutsertaan dalam pelatihan perancangan peraturan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bukti keikutsertaan aktivis LSM dalam pelatihan perancangan peraturan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Sangat jarang aktifis LSM yang memiliki sertifikat sebagai legal drafter, banyak diantara mereka yang belajar secara otodidak. Namun sebagian juga merupakan lulusan perguruan tinggi pada jurusan fakultas hukum.</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229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Biro Hukum Pemda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bukti keikutsertaan aktivis LSM dalam pelatihan perancangan peraturan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 juga tidak memiliki sertifikasi perancangan peraturan, tapi mereka cukup banyak mengerti mengenai perancangan peraturan, terlihat dari kemahiran mereka membantu masyarakat desa dalam menyusun perdes dan lain sebainya. Dalam perancangan peraturan itu, mereka juga selalu berkonsultasi dengan Bagian Hukum Pemda.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29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CIIa3</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Lama waktu kerja sebagai legal drafter</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Berapa lama waktu kerja yang di-miliki aktivis-LSM sebagai legal drafter?</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berapa lama waktu kerja yang dimiliki aktivis LSM sebagai legal drafter, namun SK Bupati tentang Penetapan Kabupaten Kapuas Hulu Sebagai Kabupaten Konservasi, dibantu perancangannya  oleh aktivis LSM (WWF) pada tahun 2003</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Pengalaman dalam hal lama waktu sebagai legal drafter di aktifis LSM berbeda-beda. Lanting Borneo sendiri para legal drafternya sudah berinteraksi dalam pendampingan perancangan peraturan sekitar 3-5 tahun yang lalu, sebelum lembaga itu didirikan.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78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Biro Hukum Pemda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berapa lama waktu kerja yang dimiliki aktivis LSM sebagai legal drafter</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Beberapa LSM ada yang sejak 8-10 tahun yang lalu telah mendampingi masyarakat untuk memulai membenahi hukum adat. Dalam 2 tahun ini telah banyak yang </w:t>
            </w:r>
            <w:r w:rsidRPr="00BE7695">
              <w:rPr>
                <w:rFonts w:ascii="Times New Roman" w:eastAsia="Times New Roman" w:hAnsi="Times New Roman" w:cs="Times New Roman"/>
                <w:color w:val="000000"/>
                <w:sz w:val="20"/>
                <w:szCs w:val="20"/>
                <w:lang w:eastAsia="id-ID"/>
              </w:rPr>
              <w:lastRenderedPageBreak/>
              <w:t>memberikan pelatihan dan membantu masyarakat desa dalam menyusun peraturan desa.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5</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63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BE7695">
              <w:rPr>
                <w:rFonts w:ascii="Times New Roman" w:eastAsia="Times New Roman" w:hAnsi="Times New Roman" w:cs="Times New Roman"/>
                <w:b/>
                <w:bCs/>
                <w:color w:val="000000"/>
                <w:sz w:val="20"/>
                <w:szCs w:val="20"/>
                <w:lang w:eastAsia="id-ID"/>
              </w:rPr>
              <w:br/>
              <w:t xml:space="preserve">   </w:t>
            </w:r>
          </w:p>
        </w:tc>
      </w:tr>
      <w:tr w:rsidR="00BE7695" w:rsidRPr="00BE7695" w:rsidTr="00BE7695">
        <w:trPr>
          <w:trHeight w:val="34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418" w:type="dxa"/>
            <w:gridSpan w:val="5"/>
            <w:tcBorders>
              <w:top w:val="nil"/>
              <w:left w:val="nil"/>
              <w:bottom w:val="single" w:sz="4" w:space="0" w:color="auto"/>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27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CIIb1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Di Kabupaten Kapuas Hulu tidak ada perguruan tinggi, sehingga tidak ada akademisi. Apalagi akademisi yang paham dengan perancangan peraturan masayarakat adat.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78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Biro Hukum Pemda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Di Kapuas Hulu tidak ada perguruan tinggi, jadi untuk perancangan peraturan biasanya hanya dibantu oleh LSM yang memiliki kapasitas legal drafting. Namun pernah juga kadangkala kita meminta bantuan akademisi yang ada di Kota Pontianak untuk perancangan peraturan tertentu.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51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CIIb2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Bukti keikutsertaan dalam pelatihan perancangan peraturan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perguruan tinggi di Kabupaten Kapuas Hulu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78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Biro Hukum Pemda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Seperti yang dijelaskan tadi, di Kapuas Hulu tidak ada perguruan tinggi. Untuk akademisi  yang dari Kota pontianak yang pernah kita libatkan, tentu saja memiliki kapasitas selaku legal drafting, sebab mereka itu adalah </w:t>
            </w:r>
            <w:r w:rsidRPr="00BE7695">
              <w:rPr>
                <w:rFonts w:ascii="Times New Roman" w:eastAsia="Times New Roman" w:hAnsi="Times New Roman" w:cs="Times New Roman"/>
                <w:color w:val="000000"/>
                <w:sz w:val="20"/>
                <w:szCs w:val="20"/>
                <w:lang w:eastAsia="id-ID"/>
              </w:rPr>
              <w:lastRenderedPageBreak/>
              <w:t>tenaga pengajar di perguruan tinggi.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1</w:t>
            </w:r>
          </w:p>
        </w:tc>
      </w:tr>
      <w:tr w:rsidR="00BE7695" w:rsidRPr="00BE7695" w:rsidTr="00BE7695">
        <w:trPr>
          <w:trHeight w:val="51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CIIb3</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Lama waktu kerja sebagai legal drafter</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Berapa lama waktu kerja yang di-miliki akademisi sebagai legal drafter?</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perguruan tinggi di Kabupaten Kapuas Hulu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r>
      <w:tr w:rsidR="00BE7695" w:rsidRPr="00BE7695" w:rsidTr="00BE7695">
        <w:trPr>
          <w:trHeight w:val="25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Akademisi</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r>
      <w:tr w:rsidR="00BE7695" w:rsidRPr="00BE7695" w:rsidTr="00BE7695">
        <w:trPr>
          <w:trHeight w:val="102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Biro Hukum Pemda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akademisi di Kabupaten Kapuas Hulu, namun akademisi yang dulu pernah membantu dari Kota Pontianak, lama waktu kerjanya sangat memadai.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61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BE7695">
              <w:rPr>
                <w:rFonts w:ascii="Times New Roman" w:eastAsia="Times New Roman" w:hAnsi="Times New Roman" w:cs="Times New Roman"/>
                <w:b/>
                <w:bCs/>
                <w:color w:val="000000"/>
                <w:sz w:val="20"/>
                <w:szCs w:val="20"/>
                <w:lang w:eastAsia="id-ID"/>
              </w:rPr>
              <w:br/>
              <w:t xml:space="preserve">   </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4051" w:type="dxa"/>
            <w:gridSpan w:val="3"/>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(Pengurus: LSM &amp; Masyarakat Adat)</w:t>
            </w: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800"/>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CIIc1</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LSM / jaringan LSM yang memiliki progam pemantauan pengaturan hak masyarakat adat/lokal terhadap hutan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Lembaga lokal yang melakukan advokasi tentang pengaturan hak masyarakat adat terhadap hutan antara lain :</w:t>
            </w:r>
            <w:r w:rsidRPr="00BE7695">
              <w:rPr>
                <w:rFonts w:ascii="Times New Roman" w:eastAsia="Times New Roman" w:hAnsi="Times New Roman" w:cs="Times New Roman"/>
                <w:color w:val="000000"/>
                <w:sz w:val="20"/>
                <w:szCs w:val="20"/>
                <w:lang w:eastAsia="id-ID"/>
              </w:rPr>
              <w:br/>
              <w:t>- Lanting Borneo</w:t>
            </w:r>
            <w:r w:rsidRPr="00BE7695">
              <w:rPr>
                <w:rFonts w:ascii="Times New Roman" w:eastAsia="Times New Roman" w:hAnsi="Times New Roman" w:cs="Times New Roman"/>
                <w:color w:val="000000"/>
                <w:sz w:val="20"/>
                <w:szCs w:val="20"/>
                <w:lang w:eastAsia="id-ID"/>
              </w:rPr>
              <w:br/>
              <w:t>- AMAN</w:t>
            </w:r>
            <w:r w:rsidRPr="00BE7695">
              <w:rPr>
                <w:rFonts w:ascii="Times New Roman" w:eastAsia="Times New Roman" w:hAnsi="Times New Roman" w:cs="Times New Roman"/>
                <w:color w:val="000000"/>
                <w:sz w:val="20"/>
                <w:szCs w:val="20"/>
                <w:lang w:eastAsia="id-ID"/>
              </w:rPr>
              <w:br/>
              <w:t>- LBBT</w:t>
            </w:r>
            <w:r w:rsidRPr="00BE7695">
              <w:rPr>
                <w:rFonts w:ascii="Times New Roman" w:eastAsia="Times New Roman" w:hAnsi="Times New Roman" w:cs="Times New Roman"/>
                <w:color w:val="000000"/>
                <w:sz w:val="20"/>
                <w:szCs w:val="20"/>
                <w:lang w:eastAsia="id-ID"/>
              </w:rPr>
              <w:br/>
              <w:t>LBBT walaupun berkantor di Kota Pontianak, namun tetap konsisten melakukan advokasi terhadap masyarakat adat di Kabupaten Kapuas Hulu.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04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LSM / jaringan LSM yang memiliki progam pemantauan pengaturan hak masyarakat adat/lokal terhadap hutan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Jumlah LSM yang memiliki program pemantauan pengaturan hak masyarakat adat/lokal terhadap hutan cukup memadai. Adapun contoh LSM yang melakukannya adalah sbb: Lanting Borneo, PPSDAK. Kedua LSM diatas selalu berupaya mendorong pemerintah daerah </w:t>
            </w:r>
            <w:r w:rsidRPr="00BE7695">
              <w:rPr>
                <w:rFonts w:ascii="Times New Roman" w:eastAsia="Times New Roman" w:hAnsi="Times New Roman" w:cs="Times New Roman"/>
                <w:color w:val="000000"/>
                <w:sz w:val="20"/>
                <w:szCs w:val="20"/>
                <w:lang w:eastAsia="id-ID"/>
              </w:rPr>
              <w:lastRenderedPageBreak/>
              <w:t>untuk peduli terhadap masyarakat adat.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3</w:t>
            </w:r>
          </w:p>
        </w:tc>
      </w:tr>
      <w:tr w:rsidR="00BE7695" w:rsidRPr="00BE7695" w:rsidTr="00BE7695">
        <w:trPr>
          <w:trHeight w:val="255"/>
        </w:trPr>
        <w:tc>
          <w:tcPr>
            <w:tcW w:w="734"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r>
      <w:tr w:rsidR="00BE7695" w:rsidRPr="00BE7695" w:rsidTr="00BE7695">
        <w:trPr>
          <w:trHeight w:val="28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d. Kode etik yang dipergunakan oleh LSM/jaringan LSM dalam melakukan pemantauan</w:t>
            </w:r>
            <w:r w:rsidRPr="00BE7695">
              <w:rPr>
                <w:rFonts w:ascii="Times New Roman" w:eastAsia="Times New Roman" w:hAnsi="Times New Roman" w:cs="Times New Roman"/>
                <w:b/>
                <w:bCs/>
                <w:color w:val="000000"/>
                <w:sz w:val="20"/>
                <w:szCs w:val="20"/>
                <w:lang w:eastAsia="id-ID"/>
              </w:rPr>
              <w:br/>
              <w:t xml:space="preserve">   </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418" w:type="dxa"/>
            <w:gridSpan w:val="5"/>
            <w:tcBorders>
              <w:top w:val="nil"/>
              <w:left w:val="nil"/>
              <w:bottom w:val="single" w:sz="4" w:space="0" w:color="auto"/>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BE7695">
              <w:rPr>
                <w:rFonts w:ascii="Times New Roman" w:eastAsia="Times New Roman" w:hAnsi="Times New Roman" w:cs="Times New Roman"/>
                <w:b/>
                <w:bCs/>
                <w:color w:val="000000"/>
                <w:sz w:val="20"/>
                <w:szCs w:val="20"/>
                <w:lang w:eastAsia="id-ID"/>
              </w:rPr>
              <w:br/>
            </w: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765"/>
        </w:trPr>
        <w:tc>
          <w:tcPr>
            <w:tcW w:w="734" w:type="dxa"/>
            <w:vMerge w:val="restart"/>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CIId1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Kode etik memasukkan prinsip-prinsip good governance (6 prinsip)</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Informan tidak mengetahui apakah LSM memiliki kode etik dalam melakukan pemantauan atau tidak.</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331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Untuk Lanting Borneo tidak memiliki kode etik secara tertulis, kecuali AD/ART dan Standard Operating Procedures (SOP).</w:t>
            </w:r>
            <w:r w:rsidRPr="00BE7695">
              <w:rPr>
                <w:rFonts w:ascii="Times New Roman" w:eastAsia="Times New Roman" w:hAnsi="Times New Roman" w:cs="Times New Roman"/>
                <w:color w:val="000000"/>
                <w:sz w:val="20"/>
                <w:szCs w:val="20"/>
                <w:lang w:eastAsia="id-ID"/>
              </w:rPr>
              <w:br/>
              <w:t>Dan didalam AD/ART dan SOP terkandung muatan prinsip-prinsip good governance, seperti: transparansi, akuntabel, partisipatif, efektif dan efisien.</w:t>
            </w:r>
            <w:r w:rsidRPr="00BE7695">
              <w:rPr>
                <w:rFonts w:ascii="Times New Roman" w:eastAsia="Times New Roman" w:hAnsi="Times New Roman" w:cs="Times New Roman"/>
                <w:color w:val="000000"/>
                <w:sz w:val="20"/>
                <w:szCs w:val="20"/>
                <w:lang w:eastAsia="id-ID"/>
              </w:rPr>
              <w:br/>
              <w:t>Untuk lembaga lainnya yang sudah mapan dalam pergerakan advokasi seperti WWF, FFI, LBBT, Riak Bumi, memliki kode etik yang sangat menjunjung prinsip-prinsip good governance.</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510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 yang melakukan pendampingan terhadap masyarakat dianggap sudah melaksanakan prinsip-prinsip good governanceantara lain : 1) Transparan, LSM cukup terbuka mengenai programnya kepada masyarakat. 2) Akuntabel, mereka bertanggung jawab terhadap setiap aktifitasnya. Dibuktikan dengan selalu melakukan evaluasibersama masyarakat. 3) Partisipatif, selalu mengajak masyarakat untuk bersama-sama mencari solusi setiap masalah yang akan diselesaikan. 4)Berkeadilan, tidak hanya melibatkan kaum pria, tetapi perempuan juga dilibatkan. Selain itu isu yang diusung LSM memang menyangkut keadilan untuk masyarakat. 5)Efektifitas dan efisiensi, setiap kegiatan selalu ditujukan untuk menghasilkan sesuatu yang benar-benar merupakan kebutuhan masyarakat.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765"/>
        </w:trPr>
        <w:tc>
          <w:tcPr>
            <w:tcW w:w="734"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CIId2</w:t>
            </w:r>
          </w:p>
        </w:tc>
        <w:tc>
          <w:tcPr>
            <w:tcW w:w="1356"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Kredibilitas kode etik yang dipergunakan</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tahu, tidakpernah ada pembicaraan dengan LSM mengenai kode etik mereka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r>
      <w:tr w:rsidR="00BE7695" w:rsidRPr="00BE7695" w:rsidTr="00BE7695">
        <w:trPr>
          <w:trHeight w:val="204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Di Lanting Borneo tidak ada kode etik secara tertulis, namun untuk LSM lainnya yang telah lama bergerak di Kabupaten Kapuas Hulu sudah memiliki.</w:t>
            </w:r>
            <w:r w:rsidRPr="00BE7695">
              <w:rPr>
                <w:rFonts w:ascii="Times New Roman" w:eastAsia="Times New Roman" w:hAnsi="Times New Roman" w:cs="Times New Roman"/>
                <w:color w:val="000000"/>
                <w:sz w:val="20"/>
                <w:szCs w:val="20"/>
                <w:lang w:eastAsia="id-ID"/>
              </w:rPr>
              <w:br/>
              <w:t>Namun dalam keseharian aktifitasnya, Lanting Borneo sangat menjunjung prinsip-</w:t>
            </w:r>
            <w:r w:rsidRPr="00BE7695">
              <w:rPr>
                <w:rFonts w:ascii="Times New Roman" w:eastAsia="Times New Roman" w:hAnsi="Times New Roman" w:cs="Times New Roman"/>
                <w:color w:val="000000"/>
                <w:sz w:val="20"/>
                <w:szCs w:val="20"/>
                <w:lang w:eastAsia="id-ID"/>
              </w:rPr>
              <w:lastRenderedPageBreak/>
              <w:t>prinsip good governance.</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3</w:t>
            </w:r>
          </w:p>
        </w:tc>
      </w:tr>
      <w:tr w:rsidR="00BE7695" w:rsidRPr="00BE7695" w:rsidTr="00BE7695">
        <w:trPr>
          <w:trHeight w:val="127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Kode etik LSM dalam menjalankan aktifitasnya di lungkungan masyarakat adat dianggap baik. Sebab tidak pernah bertolak belakang dengan hukum negara dan hukum adat di daerah dampingannya.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61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BE7695">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418" w:type="dxa"/>
            <w:gridSpan w:val="5"/>
            <w:tcBorders>
              <w:top w:val="nil"/>
              <w:left w:val="nil"/>
              <w:bottom w:val="single" w:sz="4" w:space="0" w:color="auto"/>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255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CIIe1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Walaupun LSm di Kabupaten Kab Kapuas Hulu banyak yang pernah meng-expose penyimpangan prosedur dan potensi kerugian masyarakat akibat permasalahan hak atas hutan dan lahan, namun tidak ada dokumen terkaithal tersebut. Hal ini disebabkan buruknya pengarsipan dokumen yang dimiliki oleh LSM lokal.</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000000"/>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3467" w:type="dxa"/>
            <w:gridSpan w:val="3"/>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Isu dalam PGA REDD+</w:t>
            </w: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5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7418" w:type="dxa"/>
            <w:gridSpan w:val="5"/>
            <w:tcBorders>
              <w:top w:val="nil"/>
              <w:left w:val="nil"/>
              <w:bottom w:val="single" w:sz="4" w:space="0" w:color="auto"/>
              <w:right w:val="nil"/>
            </w:tcBorders>
            <w:shd w:val="clear" w:color="auto" w:fill="auto"/>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229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CIIIa1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LSM memiliki program peningkatan kapasitas anggota/staf untuk melakukan pemantauan tata kelola hutan dan lahan gambut</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sz w:val="20"/>
                <w:szCs w:val="20"/>
                <w:lang w:eastAsia="id-ID"/>
              </w:rPr>
            </w:pPr>
            <w:r w:rsidRPr="00BE7695">
              <w:rPr>
                <w:rFonts w:ascii="Times New Roman" w:eastAsia="Times New Roman" w:hAnsi="Times New Roman" w:cs="Times New Roman"/>
                <w:sz w:val="20"/>
                <w:szCs w:val="20"/>
                <w:lang w:eastAsia="id-ID"/>
              </w:rPr>
              <w:t xml:space="preserve">Rata-rata LSM selalu memberikan peningkatan kapasitas untuk staf atau anggotanya, baik dengan pelatihan secara formal maupun informal di dalam lembaga maupun pada lembaga lain yang sedang mengadakan pelatihan. Lanting Borneo baru-baru ini mengirim staff nya untuk mengikuti pelatihan mengenai pengelolaan lahan gambut yang dilaksanakan oleh FFI </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LSM (Pengurus terkait isu keterwakilan gender)</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53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CIIIb1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pengaturan pemilihan representasi perwakilan LSM dalam lembaga/forum multi pihak</w:t>
            </w:r>
          </w:p>
        </w:tc>
        <w:tc>
          <w:tcPr>
            <w:tcW w:w="1139" w:type="dxa"/>
            <w:tcBorders>
              <w:top w:val="nil"/>
              <w:left w:val="nil"/>
              <w:bottom w:val="single" w:sz="4" w:space="0" w:color="auto"/>
              <w:right w:val="single" w:sz="4" w:space="0" w:color="auto"/>
            </w:tcBorders>
            <w:shd w:val="clear" w:color="000000" w:fill="000000"/>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Penunjukkan wakil berdasarkan kapasitas staf dan pertimbangan untuk proses pembelajaran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CIIIb2</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pengaturan pemilihan representasi perwakilan LSM dalam lembaga/forum multi pihak</w:t>
            </w:r>
          </w:p>
        </w:tc>
        <w:tc>
          <w:tcPr>
            <w:tcW w:w="1139" w:type="dxa"/>
            <w:tcBorders>
              <w:top w:val="nil"/>
              <w:left w:val="nil"/>
              <w:bottom w:val="single" w:sz="4" w:space="0" w:color="auto"/>
              <w:right w:val="single" w:sz="4" w:space="0" w:color="auto"/>
            </w:tcBorders>
            <w:shd w:val="clear" w:color="000000" w:fill="000000"/>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Biasanya ditanyakan ke semua staf, siapa yang berminat untuk mewakili lembaga. Tapi terkadang juga langsung diwakili oleh Direktur atau langsung ditunjuk oleh direktur untuk mewakili lembaga.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102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CIIIb3</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forum pemilihan wakil LSM dalam lembaga/forum multipihak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pengaturan pemilihan representasi perwakilan LSM dalam lembaga/forum multi pihak</w:t>
            </w:r>
          </w:p>
        </w:tc>
        <w:tc>
          <w:tcPr>
            <w:tcW w:w="1139" w:type="dxa"/>
            <w:tcBorders>
              <w:top w:val="nil"/>
              <w:left w:val="nil"/>
              <w:bottom w:val="single" w:sz="4" w:space="0" w:color="auto"/>
              <w:right w:val="single" w:sz="4" w:space="0" w:color="auto"/>
            </w:tcBorders>
            <w:shd w:val="clear" w:color="000000" w:fill="000000"/>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Untuk pertemuan-pertemuan atau forum-forum strategis, penunjukkan wakil biasanya melalui mekanisme rapat untuk memilih wakil</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54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LSM, Polisi</w:t>
            </w: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530"/>
        </w:trPr>
        <w:tc>
          <w:tcPr>
            <w:tcW w:w="734"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CIIIc1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377"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Polres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mengenai jumlah inisiatif advokasi pemberantasan korupsi di sektor kehutanan oleh aktivis LSM lingkungan atau aktivis LSM anti korupsi</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pernah ada aktivis LSM lingkungan atau LSM anti korupsi yang melaporkan kasus dan membantu penyelesaian kasus korupsi dan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530"/>
        </w:trPr>
        <w:tc>
          <w:tcPr>
            <w:tcW w:w="734"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mengenai jumlah inisiatif advokasi pemberantasan korupsi di sektor kehutanan oleh aktivis LSM lingkungan atau aktivis LSM anti korupsi</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LSM yang fokus menyoroti kasus korupsi di sektor kehutanan, tapi tetap saja ada kepedulian dari LSM-LSM di Kapuas Hulu jika melihat ada indikasi korupsi di sektor kehutanan.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3467" w:type="dxa"/>
            <w:gridSpan w:val="3"/>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Isu dalam PGA REDD+</w:t>
            </w: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54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LSM (Pengurus), Pejabat Pemberi Izin, Jurnalis</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2040"/>
        </w:trPr>
        <w:tc>
          <w:tcPr>
            <w:tcW w:w="734"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CIVa1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377" w:type="dxa"/>
            <w:vMerge w:val="restart"/>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Kehutanan</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LSM yang melakukan monitoring pemberian izin di dalam kawasan hutan dan pengelolaan kawasan konservasi</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 yang fokus melakukan monitoring pemberian izin dalam kawasan hutan dan pengelolaan konservasi masih belum memadai.</w:t>
            </w:r>
            <w:r w:rsidRPr="00BE7695">
              <w:rPr>
                <w:rFonts w:ascii="Times New Roman" w:eastAsia="Times New Roman" w:hAnsi="Times New Roman" w:cs="Times New Roman"/>
                <w:color w:val="000000"/>
                <w:sz w:val="20"/>
                <w:szCs w:val="20"/>
                <w:lang w:eastAsia="id-ID"/>
              </w:rPr>
              <w:br/>
              <w:t>Namun ada LSM yang terkadang juga ikut memperhatikannya, seperti: WWF, FFI, dan Lanting Borneo.</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4845"/>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LSM yang melakukan monitoring pemberian izin di dalam kawasan hutan dan pengelolaan kawasan konservasi</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Ada banyak LSM yang selalu memantau pemberian izin didalam kawasan hutan dan pengelolaan kawasan konservasi. LSM itu antara lain:</w:t>
            </w:r>
            <w:r w:rsidRPr="00BE7695">
              <w:rPr>
                <w:rFonts w:ascii="Times New Roman" w:eastAsia="Times New Roman" w:hAnsi="Times New Roman" w:cs="Times New Roman"/>
                <w:color w:val="000000"/>
                <w:sz w:val="20"/>
                <w:szCs w:val="20"/>
                <w:lang w:eastAsia="id-ID"/>
              </w:rPr>
              <w:br/>
              <w:t>- Lanting Borneo</w:t>
            </w:r>
            <w:r w:rsidRPr="00BE7695">
              <w:rPr>
                <w:rFonts w:ascii="Times New Roman" w:eastAsia="Times New Roman" w:hAnsi="Times New Roman" w:cs="Times New Roman"/>
                <w:color w:val="000000"/>
                <w:sz w:val="20"/>
                <w:szCs w:val="20"/>
                <w:lang w:eastAsia="id-ID"/>
              </w:rPr>
              <w:br/>
              <w:t>- WWF</w:t>
            </w:r>
            <w:r w:rsidRPr="00BE7695">
              <w:rPr>
                <w:rFonts w:ascii="Times New Roman" w:eastAsia="Times New Roman" w:hAnsi="Times New Roman" w:cs="Times New Roman"/>
                <w:color w:val="000000"/>
                <w:sz w:val="20"/>
                <w:szCs w:val="20"/>
                <w:lang w:eastAsia="id-ID"/>
              </w:rPr>
              <w:br/>
              <w:t>- Riak Bumi</w:t>
            </w:r>
            <w:r w:rsidRPr="00BE7695">
              <w:rPr>
                <w:rFonts w:ascii="Times New Roman" w:eastAsia="Times New Roman" w:hAnsi="Times New Roman" w:cs="Times New Roman"/>
                <w:color w:val="000000"/>
                <w:sz w:val="20"/>
                <w:szCs w:val="20"/>
                <w:lang w:eastAsia="id-ID"/>
              </w:rPr>
              <w:br/>
              <w:t>- FFI</w:t>
            </w:r>
            <w:r w:rsidRPr="00BE7695">
              <w:rPr>
                <w:rFonts w:ascii="Times New Roman" w:eastAsia="Times New Roman" w:hAnsi="Times New Roman" w:cs="Times New Roman"/>
                <w:color w:val="000000"/>
                <w:sz w:val="20"/>
                <w:szCs w:val="20"/>
                <w:lang w:eastAsia="id-ID"/>
              </w:rPr>
              <w:br/>
              <w:t>- LBBT</w:t>
            </w:r>
            <w:r w:rsidRPr="00BE7695">
              <w:rPr>
                <w:rFonts w:ascii="Times New Roman" w:eastAsia="Times New Roman" w:hAnsi="Times New Roman" w:cs="Times New Roman"/>
                <w:color w:val="000000"/>
                <w:sz w:val="20"/>
                <w:szCs w:val="20"/>
                <w:lang w:eastAsia="id-ID"/>
              </w:rPr>
              <w:br/>
              <w:t>- Yayasan Titian</w:t>
            </w:r>
            <w:r w:rsidRPr="00BE7695">
              <w:rPr>
                <w:rFonts w:ascii="Times New Roman" w:eastAsia="Times New Roman" w:hAnsi="Times New Roman" w:cs="Times New Roman"/>
                <w:color w:val="000000"/>
                <w:sz w:val="20"/>
                <w:szCs w:val="20"/>
                <w:lang w:eastAsia="id-ID"/>
              </w:rPr>
              <w:br/>
              <w:t>Dulu pernah aktif KAIL (Konsorsium Anti Illegal Logging) yang selalu fokus menyorot pemberian izin didalam kawasan hutan dan pengelolaan kawasan konservasi dalam rangka pengurangan aksi illegal logging. Konsorsium itu terdiri dari kumpulan LSM, OKP, Organisasi Kemahasiswaan, dll.</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3060"/>
        </w:trPr>
        <w:tc>
          <w:tcPr>
            <w:tcW w:w="734"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auto"/>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jumlah LSM yang melakukan monitoring pemberian izin di dalam kawasan hutan dan pengelolaan kawasan konservasi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Cukup banyak LSM yang selalu memonitoring pemberian izin dalam kawasan hutan dan pengelolaan konservasi. Adapun beberapa contohnya adalah sebagai berikut: WWF : fokus di daerah Taman Nasional Danau Sentarum (TNDS) dan Taman Nasional Betung Kerihun (TNBK), FFI : fokus di sekitar TNDS dan Kawasan Siawan-Belidak, Riak Bumi fokus di TNDS dan sekitarnya, Perkumpulan Kaban di TNDS dan sekitarnya juga.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BE7695" w:rsidRPr="00BE7695" w:rsidTr="00BE7695">
        <w:trPr>
          <w:trHeight w:val="51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102"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LSM (Aktivis)</w:t>
            </w:r>
          </w:p>
        </w:tc>
        <w:tc>
          <w:tcPr>
            <w:tcW w:w="1810"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139"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53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CIVb1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Pemahaman terhadap prinsip &amp; prosedur</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tingkat pengetahuan aktivis LSM yang melakukan monitoring mengenai prinsip dan prosedur pemberian izin dan pengelolaan kawasan konservasi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Semua LSM yang bergerak di isu lingkungan/pengelolaan hutan, memahami aturan mengenai prosedur pemberian izin dan pengelolaan kawasan konservasi.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204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CIVb2</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Strategi pelaksanaan monitoring</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strategi peaksanaan  monitoring mengenai prinsip dan prosedur pemberian izin dan pengelolaan kawasan konservasi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Masing-masing LSM memunyai strategi sendiri dalam melakukan advokasi atau melakukan pemantauan dalam hal prosedur pemberian izin. Namun seringkali juga dalam melakukan advokasi terhadap indikasi penyimpangan pemberian izin, LSM-LSM membentuk sebuah jaringan atau konsorsium.</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53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CIVb3</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Bukti Keikutsertaan dalam pelatihan monitoring</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menyangkut  bukti training yang pernah diikuti oleh  aktivis LSM yang melakukan monitoring mengenai prinsip dan prosedur pemberian izin dan pengelolaan kawasan konservasi</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Untuk Lanting Borneo belum ada yang memiliki bukti keikutsertaan pelatihan monitoring. Untuk LSM yang lebih mapan seperti WWF tentunya pernah mengikuti training monitoring pemberian izin.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36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Pelaksanaan peningkatan kapasitas (Pengurus LSM) dan Masyarakat Adat/Lokal (Pengurus)</w:t>
            </w:r>
            <w:r w:rsidRPr="00BE7695">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4335"/>
        </w:trPr>
        <w:tc>
          <w:tcPr>
            <w:tcW w:w="734"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CIVc1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377"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jumlah LSM yang aktif melakukan peningkatan kapasitas masyarakat adat dan lokal untuk mengelola hutan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Lanting Borneo fokus pada isu hak-hak masyarakat adat, terkait juga mengenai pengelolaan hutan oleh masyarakat adat.</w:t>
            </w:r>
            <w:r w:rsidRPr="00BE7695">
              <w:rPr>
                <w:rFonts w:ascii="Times New Roman" w:eastAsia="Times New Roman" w:hAnsi="Times New Roman" w:cs="Times New Roman"/>
                <w:color w:val="000000"/>
                <w:sz w:val="20"/>
                <w:szCs w:val="20"/>
                <w:lang w:eastAsia="id-ID"/>
              </w:rPr>
              <w:br/>
              <w:t>- WWF dulunya hanya fokus di kawasan Taman Nasional Betung Kerihun, namun sekarang juga mulai melakukan aktifitas di sekitar Taman Nasional Danau Sentarum</w:t>
            </w:r>
            <w:r w:rsidRPr="00BE7695">
              <w:rPr>
                <w:rFonts w:ascii="Times New Roman" w:eastAsia="Times New Roman" w:hAnsi="Times New Roman" w:cs="Times New Roman"/>
                <w:color w:val="000000"/>
                <w:sz w:val="20"/>
                <w:szCs w:val="20"/>
                <w:lang w:eastAsia="id-ID"/>
              </w:rPr>
              <w:br/>
              <w:t>- Yayasan Riak Bumi dan Perkumpulan Kaban lebih kepada masyarakat di sekitar Taman Nasional Danau Sentarum. isu yang digarap lewat isu pengembangan ekonomi masyarakat lewat panen madu lestari serta kerajinan tangan dari hasil hutan non kayu.</w:t>
            </w:r>
            <w:r w:rsidRPr="00BE7695">
              <w:rPr>
                <w:rFonts w:ascii="Times New Roman" w:eastAsia="Times New Roman" w:hAnsi="Times New Roman" w:cs="Times New Roman"/>
                <w:color w:val="000000"/>
                <w:sz w:val="20"/>
                <w:szCs w:val="20"/>
                <w:lang w:eastAsia="id-ID"/>
              </w:rPr>
              <w:br/>
              <w:t>- AMAN dan LBBT juga fokus pada isu hak-hak masyarakat adat yang didalamnya juga menyangkut  tentang hak kelola masyarakat adat terhadap hutan.</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275"/>
        </w:trPr>
        <w:tc>
          <w:tcPr>
            <w:tcW w:w="734"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jumlah LSM yang aktif melakukan peningkatan kapasitas masyarakat adat dan lokal untuk mengelola hutan</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Yang sering dilakukan LSM adalah pelatihan pemetaan wilayah, sedangkan pelatihan lainnya mengenai pengelolaan hutan, belum pernah terdengar.</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040"/>
        </w:trPr>
        <w:tc>
          <w:tcPr>
            <w:tcW w:w="734"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CIVc2</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w:t>
            </w:r>
          </w:p>
        </w:tc>
        <w:tc>
          <w:tcPr>
            <w:tcW w:w="1377"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pelaksanaan peningkatan kapasitas masyarakat adat dan lokal untuk mengelola hutan oleh LSM</w:t>
            </w:r>
          </w:p>
        </w:tc>
        <w:tc>
          <w:tcPr>
            <w:tcW w:w="1139"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Semua LSM yang fokus pada hak masyarakat adat dan lingkungan telah berupaya untuk melakukan peningkatan kapasitas terhadap masyarakat adat tetapi jumlah kelompok masyarakat adat di Kabupaten Kapuas Hulu sangat banyak, sehingga masih belum mampu menyentuh seluruh masyarakat adat yang </w:t>
            </w:r>
            <w:r w:rsidRPr="00BE7695">
              <w:rPr>
                <w:rFonts w:ascii="Times New Roman" w:eastAsia="Times New Roman" w:hAnsi="Times New Roman" w:cs="Times New Roman"/>
                <w:color w:val="000000"/>
                <w:sz w:val="20"/>
                <w:szCs w:val="20"/>
                <w:lang w:eastAsia="id-ID"/>
              </w:rPr>
              <w:lastRenderedPageBreak/>
              <w:t>ada.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3</w:t>
            </w:r>
          </w:p>
        </w:tc>
      </w:tr>
      <w:tr w:rsidR="00BE7695" w:rsidRPr="00BE7695" w:rsidTr="00BE7695">
        <w:trPr>
          <w:trHeight w:val="1275"/>
        </w:trPr>
        <w:tc>
          <w:tcPr>
            <w:tcW w:w="734"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Organisasi Masyarakat Adat Lokal</w:t>
            </w:r>
          </w:p>
        </w:tc>
        <w:tc>
          <w:tcPr>
            <w:tcW w:w="1810"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pelaksanaan peningkatan kapasitas masyarakat adat dan lokal untuk mengelola hutan oleh LSM</w:t>
            </w:r>
          </w:p>
        </w:tc>
        <w:tc>
          <w:tcPr>
            <w:tcW w:w="1139" w:type="dxa"/>
            <w:tcBorders>
              <w:top w:val="nil"/>
              <w:left w:val="nil"/>
              <w:bottom w:val="single" w:sz="4" w:space="0" w:color="auto"/>
              <w:right w:val="single" w:sz="4" w:space="0" w:color="auto"/>
            </w:tcBorders>
            <w:shd w:val="clear" w:color="000000" w:fill="000000"/>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Belum pernah ada pelatihan tentang pengelolaan hutan. Untuk saat ini, beberapa LSM baru melakukan sosialisasi mengenai REDD+ saja. Itupun baru di sebagian kecil wilayah Kapuas Hulu.</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Isu dalam PGA REDD+</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xml:space="preserve">: V. Pengendalian dan Penegakan Hukum  </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Pelaksanaan LSM, Masyarakat pelapor</w:t>
            </w:r>
            <w:r w:rsidRPr="00BE7695">
              <w:rPr>
                <w:rFonts w:ascii="Times New Roman" w:eastAsia="Times New Roman" w:hAnsi="Times New Roman" w:cs="Times New Roman"/>
                <w:b/>
                <w:bCs/>
                <w:color w:val="000000"/>
                <w:sz w:val="20"/>
                <w:szCs w:val="20"/>
                <w:lang w:eastAsia="id-ID"/>
              </w:rPr>
              <w:br/>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204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CVa1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Jumlah LSM yang menerima pe-ngaduan masyarakat terkait ma-salah kehutanan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Berapa jumlah pengaduan ma-syarakat yang diterima LSM?</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berapa jumlah pengaduan yang diterima LSM</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Hampir di setiap komunitas masyarakat adat yang dikunjungi LSM, terdapat aduan terkait masalah kehutanan. Hal ini biasanya tersampaikan pada saat melakukan diskusi-diskusi dengan masyarakat adat tersebut. Mayoritas masalah yang ditemukan adalah tidak diakuinya hak masyarakat adat dalam pengelolaan dan pemanfaatan hutan.</w:t>
            </w:r>
          </w:p>
        </w:tc>
        <w:tc>
          <w:tcPr>
            <w:tcW w:w="1382"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4</w:t>
            </w:r>
          </w:p>
        </w:tc>
      </w:tr>
      <w:tr w:rsidR="00BE7695" w:rsidRPr="00BE7695" w:rsidTr="00BE7695">
        <w:trPr>
          <w:trHeight w:val="255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CVa2</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Isu pengaduan: </w:t>
            </w:r>
            <w:r w:rsidRPr="00BE7695">
              <w:rPr>
                <w:rFonts w:ascii="Times New Roman" w:eastAsia="Times New Roman" w:hAnsi="Times New Roman" w:cs="Times New Roman"/>
                <w:color w:val="000000"/>
                <w:sz w:val="20"/>
                <w:szCs w:val="20"/>
                <w:lang w:eastAsia="id-ID"/>
              </w:rPr>
              <w:br/>
              <w:t xml:space="preserve">a) Korupsi &amp; Kejahatan Kehutanan, </w:t>
            </w:r>
            <w:r w:rsidRPr="00BE7695">
              <w:rPr>
                <w:rFonts w:ascii="Times New Roman" w:eastAsia="Times New Roman" w:hAnsi="Times New Roman" w:cs="Times New Roman"/>
                <w:color w:val="000000"/>
                <w:sz w:val="20"/>
                <w:szCs w:val="20"/>
                <w:lang w:eastAsia="id-ID"/>
              </w:rPr>
              <w:br/>
              <w:t xml:space="preserve">b) Perencanaan, </w:t>
            </w:r>
            <w:r w:rsidRPr="00BE7695">
              <w:rPr>
                <w:rFonts w:ascii="Times New Roman" w:eastAsia="Times New Roman" w:hAnsi="Times New Roman" w:cs="Times New Roman"/>
                <w:color w:val="000000"/>
                <w:sz w:val="20"/>
                <w:szCs w:val="20"/>
                <w:lang w:eastAsia="id-ID"/>
              </w:rPr>
              <w:br/>
              <w:t>c) Hak &amp; Pengelolaan hutan &amp; lahan gambut</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Untuk kejadian PT. TORAS yang pernah didampingi Lanting Borneo, mengandung ketiga hal tersebut, namun arsip dokumennya tidak berhasil di temukan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Yang paling sering ditemukan adalah pengaduan tentang :</w:t>
            </w:r>
            <w:r w:rsidRPr="00BE7695">
              <w:rPr>
                <w:rFonts w:ascii="Times New Roman" w:eastAsia="Times New Roman" w:hAnsi="Times New Roman" w:cs="Times New Roman"/>
                <w:color w:val="000000"/>
                <w:sz w:val="20"/>
                <w:szCs w:val="20"/>
                <w:lang w:eastAsia="id-ID"/>
              </w:rPr>
              <w:br/>
              <w:t>- tidak diakuinya hak masyarakat adat dalam pengelolaan hutan</w:t>
            </w:r>
            <w:r w:rsidRPr="00BE7695">
              <w:rPr>
                <w:rFonts w:ascii="Times New Roman" w:eastAsia="Times New Roman" w:hAnsi="Times New Roman" w:cs="Times New Roman"/>
                <w:color w:val="000000"/>
                <w:sz w:val="20"/>
                <w:szCs w:val="20"/>
                <w:lang w:eastAsia="id-ID"/>
              </w:rPr>
              <w:br/>
              <w:t>- tata batas wilayah</w:t>
            </w:r>
            <w:r w:rsidRPr="00BE7695">
              <w:rPr>
                <w:rFonts w:ascii="Times New Roman" w:eastAsia="Times New Roman" w:hAnsi="Times New Roman" w:cs="Times New Roman"/>
                <w:color w:val="000000"/>
                <w:sz w:val="20"/>
                <w:szCs w:val="20"/>
                <w:lang w:eastAsia="id-ID"/>
              </w:rPr>
              <w:br/>
              <w:t>- pemberian izin dari pemerintah terhadap perusahaan perkebunan, pertambagan dan HPH yang sepertinya meniadakan masyarakat disekitar lokasi.</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5</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CVa3</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SOP penerimaan pengaduan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SOP penerimaan pengaduan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SOP penerimaan pengaduan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Di Lanting Borneo, tidak ada SOP penerimaan pengaduan. Namun, tidak pernah menolak pengaduan masyarakat, dan selalu berusaha membantu menyelesaikannya.</w:t>
            </w:r>
          </w:p>
        </w:tc>
        <w:tc>
          <w:tcPr>
            <w:tcW w:w="1382"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CVa4</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Staf yang khusus ditugaskan menerima pengaduan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SOP penerimaan pengaduan sudah memadai?</w:t>
            </w:r>
          </w:p>
        </w:tc>
        <w:tc>
          <w:tcPr>
            <w:tcW w:w="110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SOP penerimaan pengaduan</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staf khusus yang menerima pengaduan. Siapapun yang ditemui atau menemui masyarakat dan menerima aduan, wajib membicarakannya ke lembaga untuk di siasati dalam pengadvokasiannya.</w:t>
            </w:r>
          </w:p>
        </w:tc>
        <w:tc>
          <w:tcPr>
            <w:tcW w:w="1382"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Isu dalam PGA REDD+</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VI. Infrastruktur REDD+</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270"/>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LSM (Pengurus), Satgas REDD+</w:t>
            </w:r>
            <w:r w:rsidRPr="00BE7695">
              <w:rPr>
                <w:rFonts w:ascii="Times New Roman" w:eastAsia="Times New Roman" w:hAnsi="Times New Roman" w:cs="Times New Roman"/>
                <w:b/>
                <w:bCs/>
                <w:color w:val="000000"/>
                <w:sz w:val="20"/>
                <w:szCs w:val="20"/>
                <w:lang w:eastAsia="id-ID"/>
              </w:rPr>
              <w:br/>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510"/>
        </w:trPr>
        <w:tc>
          <w:tcPr>
            <w:tcW w:w="734"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CVIa1</w:t>
            </w:r>
          </w:p>
        </w:tc>
        <w:tc>
          <w:tcPr>
            <w:tcW w:w="1356"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Jumlah LSM yang </w:t>
            </w:r>
            <w:r w:rsidRPr="00BE7695">
              <w:rPr>
                <w:rFonts w:ascii="Times New Roman" w:eastAsia="Times New Roman" w:hAnsi="Times New Roman" w:cs="Times New Roman"/>
                <w:color w:val="000000"/>
                <w:sz w:val="20"/>
                <w:szCs w:val="20"/>
                <w:lang w:eastAsia="id-ID"/>
              </w:rPr>
              <w:lastRenderedPageBreak/>
              <w:t>melakukan monitoring terhadap persiapan dan pelaksanaan REDD+</w:t>
            </w:r>
          </w:p>
        </w:tc>
        <w:tc>
          <w:tcPr>
            <w:tcW w:w="1377" w:type="dxa"/>
            <w:vMerge w:val="restart"/>
            <w:tcBorders>
              <w:top w:val="nil"/>
              <w:left w:val="single" w:sz="4" w:space="0" w:color="auto"/>
              <w:bottom w:val="single" w:sz="4" w:space="0" w:color="000000"/>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 xml:space="preserve">Berapa jumlah </w:t>
            </w:r>
            <w:r w:rsidRPr="00BE7695">
              <w:rPr>
                <w:rFonts w:ascii="Times New Roman" w:eastAsia="Times New Roman" w:hAnsi="Times New Roman" w:cs="Times New Roman"/>
                <w:color w:val="000000"/>
                <w:sz w:val="20"/>
                <w:szCs w:val="20"/>
                <w:lang w:eastAsia="id-ID"/>
              </w:rPr>
              <w:lastRenderedPageBreak/>
              <w:t>monitoring terhadap persiapan dan pelaksanaan REDD+  yang dilakukan LSM?</w:t>
            </w:r>
          </w:p>
        </w:tc>
        <w:tc>
          <w:tcPr>
            <w:tcW w:w="1102" w:type="dxa"/>
            <w:tcBorders>
              <w:top w:val="nil"/>
              <w:left w:val="nil"/>
              <w:bottom w:val="single" w:sz="4" w:space="0" w:color="auto"/>
              <w:right w:val="single" w:sz="4" w:space="0" w:color="auto"/>
            </w:tcBorders>
            <w:shd w:val="clear" w:color="000000" w:fill="F2DDDC"/>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Satgas REDD+</w:t>
            </w:r>
          </w:p>
        </w:tc>
        <w:tc>
          <w:tcPr>
            <w:tcW w:w="6316" w:type="dxa"/>
            <w:gridSpan w:val="4"/>
            <w:tcBorders>
              <w:top w:val="single" w:sz="4" w:space="0" w:color="auto"/>
              <w:left w:val="nil"/>
              <w:bottom w:val="single" w:sz="4" w:space="0" w:color="auto"/>
              <w:right w:val="single" w:sz="4" w:space="0" w:color="000000"/>
            </w:tcBorders>
            <w:shd w:val="clear" w:color="000000" w:fill="F2DDDC"/>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Belum ada stgas REDD+ di Kabupaten Kapuas Hulu</w:t>
            </w:r>
          </w:p>
        </w:tc>
      </w:tr>
      <w:tr w:rsidR="00BE7695" w:rsidRPr="00BE7695" w:rsidTr="00BE7695">
        <w:trPr>
          <w:trHeight w:val="6630"/>
        </w:trPr>
        <w:tc>
          <w:tcPr>
            <w:tcW w:w="734"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77" w:type="dxa"/>
            <w:vMerge/>
            <w:tcBorders>
              <w:top w:val="nil"/>
              <w:left w:val="single" w:sz="4" w:space="0" w:color="auto"/>
              <w:bottom w:val="single" w:sz="4" w:space="0" w:color="000000"/>
              <w:right w:val="single" w:sz="4" w:space="0" w:color="auto"/>
            </w:tcBorders>
            <w:vAlign w:val="center"/>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jumlah monitoring terhadap persiapan dan pelaksanaan REDD+</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 Tidak ada monitoring yang dilakukan oleh LSM secara khusus tentang penerapan REDD. Lanting Borneo dan AMAN beberaa lama ini lebih fokus kepada Di Kapuas Hulu sendiri, REDD masih pada tahap sosialisasi oleh tim DPMU (District Project Management Unit) yang di kelola oleh Dinas Perkebunan dan Kehutanan Kabupaten Kapuas Hulu bekerjasama dengan KFW dan GIZ.</w:t>
            </w:r>
            <w:r w:rsidRPr="00BE7695">
              <w:rPr>
                <w:rFonts w:ascii="Times New Roman" w:eastAsia="Times New Roman" w:hAnsi="Times New Roman" w:cs="Times New Roman"/>
                <w:color w:val="000000"/>
                <w:sz w:val="20"/>
                <w:szCs w:val="20"/>
                <w:lang w:eastAsia="id-ID"/>
              </w:rPr>
              <w:br/>
              <w:t xml:space="preserve">Selain itu, ada juga beberapa LSM yang sedang mencoba mengimplementasikan REDD+, seperti FFI, WWF, dll. </w:t>
            </w:r>
            <w:r w:rsidRPr="00BE7695">
              <w:rPr>
                <w:rFonts w:ascii="Times New Roman" w:eastAsia="Times New Roman" w:hAnsi="Times New Roman" w:cs="Times New Roman"/>
                <w:color w:val="000000"/>
                <w:sz w:val="20"/>
                <w:szCs w:val="20"/>
                <w:lang w:eastAsia="id-ID"/>
              </w:rPr>
              <w:br/>
              <w:t>Yang paling maju melakukan ujicoba REDD+ adalah FFI, mereka telah lama melakukan sosialisasi kepada masyarakat, bahkan telah melakukan perhitungan karbon yang akan diserang di area ujicoba mereka (daerah Siawan-Belidak).</w:t>
            </w:r>
            <w:r w:rsidRPr="00BE7695">
              <w:rPr>
                <w:rFonts w:ascii="Times New Roman" w:eastAsia="Times New Roman" w:hAnsi="Times New Roman" w:cs="Times New Roman"/>
                <w:color w:val="000000"/>
                <w:sz w:val="20"/>
                <w:szCs w:val="20"/>
                <w:lang w:eastAsia="id-ID"/>
              </w:rPr>
              <w:br/>
              <w:t>FFI mencoba dengan skema restorasi ekosistem. Namun hingga saat ini, ijin lokasi masih belum didapatkan karena tidak ada respon dari Gubernur Kalimantan Barat terkait rekomendasi untuk mendapatkan ijin dari Kemenhut.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8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7418" w:type="dxa"/>
            <w:gridSpan w:val="5"/>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Wawancara – Sumber informasi</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LSM (Pengurus)</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2040"/>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lastRenderedPageBreak/>
              <w:t>CVIb1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Keikutsertaan dalam pelatihan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aktivis LSM memiliki bukti keikutsertaan dalam pelatihan?</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Tidak ada dokumen yang menunjukkan bukti keikutsertaan aktivis LSM dalam pelatihan </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bukti keikutsertaan dalam pelatihan, tapi pernah mengikuti pelatihan mengenai REDD+, bahkan seperti FFI, pernah melakukan pelatihan terkait REDD+, dan Lanting Borneo serta WWF pernah mengadakan sosialisasi terkait REDD+ untuk masyarakat adat aparatur desa/kecamatan/kabupaten, dan LSM.</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CVIb2</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Pemahaman mengenai REDD+</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pemahaman aktivis LSM mengenai REDD+ sudah memadai?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tingkat pemahaman aktivis LSM mengenai REDD+</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Cukup memadai, karena telah mengikuti bahkan mengadakan sosialisasi terkait REDD+. Namun secara teknis terkait perhitungan serapan karbon, belum semua LSM  mengerti.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r w:rsidR="00BE7695" w:rsidRPr="00BE7695" w:rsidTr="00BE7695">
        <w:trPr>
          <w:trHeight w:val="178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CVIb3</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Pemahaman terhadap prinsip &amp; prosedur</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pemahaman aktivis LSM terhadap prinsip &amp; prosedur sudah memadai?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 tingkat pemahaman aktivis LSM mengenai prinsip dan prosedur REDD+</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Prinsip dan prosedur secara umum sudah dipahami namun detil teknisnya, belum semua dipahami. </w:t>
            </w:r>
            <w:r w:rsidRPr="00BE7695">
              <w:rPr>
                <w:rFonts w:ascii="Times New Roman" w:eastAsia="Times New Roman" w:hAnsi="Times New Roman" w:cs="Times New Roman"/>
                <w:color w:val="000000"/>
                <w:sz w:val="20"/>
                <w:szCs w:val="20"/>
                <w:lang w:eastAsia="id-ID"/>
              </w:rPr>
              <w:br/>
              <w:t>Hal ini juga disebabkan belum adanya sosialisasi terkait stranas REDD+ dan belum adanya kelembagaan REDD+.</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805"/>
        </w:trPr>
        <w:tc>
          <w:tcPr>
            <w:tcW w:w="734" w:type="dxa"/>
            <w:tcBorders>
              <w:top w:val="nil"/>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CVIb4</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Strategi pelaksanaan monitoring</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strategi pelaksanaan moni-toring sudah memadai?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LSM</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menunjukkanstrategi pelaksanaan monitoring  aktivis LSM mengenai prinsip dan prosedur REDD+</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Belum ada monitoring khusus terkait implementasi REDD+, tapi dalam tahap sosialisasi dan penerapan FPIC terkait ujicoba REDD+ yang diinisiasi oleh DPMU bekerjasama degan KFW dan GIZ, AMAN pernah melihat langsung proses tersebut, dan Lanting Borneo pernah mensosialisasikan mengenai FPIC ke masyarakat adat sehingga mereka siap menilai penerapannya di lingkungan mereka.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r>
      <w:tr w:rsidR="00BE7695" w:rsidRPr="00BE7695" w:rsidTr="00BE7695">
        <w:trPr>
          <w:trHeight w:val="255"/>
        </w:trPr>
        <w:tc>
          <w:tcPr>
            <w:tcW w:w="734"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377"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10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810"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lastRenderedPageBreak/>
              <w:t>Indikator</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p>
        </w:tc>
        <w:tc>
          <w:tcPr>
            <w:tcW w:w="6036" w:type="dxa"/>
            <w:gridSpan w:val="4"/>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p>
        </w:tc>
      </w:tr>
      <w:tr w:rsidR="00BE7695" w:rsidRPr="00BE7695" w:rsidTr="00BE7695">
        <w:trPr>
          <w:trHeight w:val="255"/>
        </w:trPr>
        <w:tc>
          <w:tcPr>
            <w:tcW w:w="2090" w:type="dxa"/>
            <w:gridSpan w:val="2"/>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377"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2912" w:type="dxa"/>
            <w:gridSpan w:val="2"/>
            <w:tcBorders>
              <w:top w:val="nil"/>
              <w:left w:val="nil"/>
              <w:bottom w:val="nil"/>
              <w:right w:val="nil"/>
            </w:tcBorders>
            <w:shd w:val="clear" w:color="auto" w:fill="auto"/>
            <w:noWrap/>
            <w:hideMark/>
          </w:tcPr>
          <w:p w:rsidR="00BE7695" w:rsidRPr="00BE7695" w:rsidRDefault="00BE7695" w:rsidP="00BE7695">
            <w:pPr>
              <w:spacing w:after="240" w:line="240" w:lineRule="auto"/>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 Artikel/kolom dalam Media Cetak</w:t>
            </w:r>
          </w:p>
        </w:tc>
        <w:tc>
          <w:tcPr>
            <w:tcW w:w="1139"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BE7695" w:rsidRPr="00BE7695" w:rsidRDefault="00BE7695" w:rsidP="00BE769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p>
        </w:tc>
      </w:tr>
      <w:tr w:rsidR="00BE7695" w:rsidRPr="00BE7695" w:rsidTr="00BE7695">
        <w:trPr>
          <w:trHeight w:val="510"/>
        </w:trPr>
        <w:tc>
          <w:tcPr>
            <w:tcW w:w="734" w:type="dxa"/>
            <w:tcBorders>
              <w:top w:val="single" w:sz="4" w:space="0" w:color="auto"/>
              <w:left w:val="single" w:sz="4" w:space="0" w:color="auto"/>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Kode</w:t>
            </w:r>
          </w:p>
        </w:tc>
        <w:tc>
          <w:tcPr>
            <w:tcW w:w="1356"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Panduan Analisis Dokumen</w:t>
            </w:r>
          </w:p>
        </w:tc>
        <w:tc>
          <w:tcPr>
            <w:tcW w:w="1377"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Pertanyaan Wawancara</w:t>
            </w:r>
          </w:p>
        </w:tc>
        <w:tc>
          <w:tcPr>
            <w:tcW w:w="110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Sumber Data</w:t>
            </w:r>
          </w:p>
        </w:tc>
        <w:tc>
          <w:tcPr>
            <w:tcW w:w="1810"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b/>
                <w:bCs/>
                <w:color w:val="000000"/>
                <w:sz w:val="20"/>
                <w:szCs w:val="20"/>
                <w:lang w:eastAsia="id-ID"/>
              </w:rPr>
            </w:pPr>
            <w:r w:rsidRPr="00BE7695">
              <w:rPr>
                <w:rFonts w:ascii="Times New Roman" w:eastAsia="Times New Roman" w:hAnsi="Times New Roman" w:cs="Times New Roman"/>
                <w:b/>
                <w:bCs/>
                <w:color w:val="000000"/>
                <w:sz w:val="20"/>
                <w:szCs w:val="20"/>
                <w:lang w:eastAsia="id-ID"/>
              </w:rPr>
              <w:t>Kategori Data Wawancara</w:t>
            </w:r>
          </w:p>
        </w:tc>
      </w:tr>
      <w:tr w:rsidR="00BE7695" w:rsidRPr="00BE7695" w:rsidTr="00BE7695">
        <w:trPr>
          <w:trHeight w:val="1530"/>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CVIc1</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Cakupan berita mengenai persiapan atau pelaksanaan REDD+ </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cakupan berita mengenai persiapan atau pelaksanaan REDD+ sudah memadai?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terkait cakupan berita mengenai persiapan atau pelaksanaan REDD+ di Kabupaten Kapuas Hulu</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Cakupan berita mengenai REDD+ masih kurang memadai karena kurangnya pemahaman jurnalis yang berada di Kapuas Hulu terhadap isu REDD+. Di Kabupaten Kapuas Hulu lebih menonjol isu perkebunan sawit dan ekowisata.</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2040"/>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CVIc2</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pemberitaan  mengenai kepastian hak dan akses bagi masyarakat adat/lokal dalam persiapan atau pelaksanaan REDD+</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Pemberitaan mengenai kepastian hak dan akses masyarakat adat/lokal dalam persiapan atau pelaksanaan REDD+ juga masih kurang memadai. Hal ini disebabkan sosialisasi yang masih rendah mengenai REDD+ sehingga tidak ada perhatian khusus juga dari masyarakat adat mengenai REDD+ ini.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178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CVIc3</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Posisi berita (letak halaman pemberitaan)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posisi berita (letak halaman pemberitaan) sudah strategis?</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 xml:space="preserve">Tidak ada dokumen yang bisa menunjukkan posisi pemberitaan </w:t>
            </w:r>
          </w:p>
        </w:tc>
        <w:tc>
          <w:tcPr>
            <w:tcW w:w="1139"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Posisi berita, strategis atau tidaknya ditentukan oleh besarnya dampak kejadian dan keaktualannya. Dalam konteks REDD+, berita mengenai REDD+ agak jarang diliput karena kurangnya pemahaman REDD+ di kalangan jurnalis, bahkan dikalangan pemerintah sendiri.</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2</w:t>
            </w:r>
          </w:p>
        </w:tc>
      </w:tr>
      <w:tr w:rsidR="00BE7695" w:rsidRPr="00BE7695" w:rsidTr="00BE7695">
        <w:trPr>
          <w:trHeight w:val="1275"/>
        </w:trPr>
        <w:tc>
          <w:tcPr>
            <w:tcW w:w="734" w:type="dxa"/>
            <w:tcBorders>
              <w:top w:val="nil"/>
              <w:left w:val="single" w:sz="4" w:space="0" w:color="auto"/>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CVIc4</w:t>
            </w:r>
          </w:p>
        </w:tc>
        <w:tc>
          <w:tcPr>
            <w:tcW w:w="1356"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Posisi media dalam pemberitaan</w:t>
            </w:r>
          </w:p>
        </w:tc>
        <w:tc>
          <w:tcPr>
            <w:tcW w:w="1377"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0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w:t>
            </w:r>
          </w:p>
        </w:tc>
        <w:tc>
          <w:tcPr>
            <w:tcW w:w="1810"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Tidak ada dokumen yang bisa menunjukkan posisi media dalam pemberitaan mendukung persiapan atau pelaksanaan REDD+</w:t>
            </w:r>
          </w:p>
        </w:tc>
        <w:tc>
          <w:tcPr>
            <w:tcW w:w="1139"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BE7695" w:rsidRPr="00BE7695" w:rsidRDefault="00BE7695" w:rsidP="00BE7695">
            <w:pPr>
              <w:spacing w:after="0" w:line="240" w:lineRule="auto"/>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Jurnalis akan selalu memberitakan apa saja yang berkaitan dengan aktivitas pembangunan kabpaten Kapuas Hulu, apalagi kegiatan itu bertujuan untuk menyejahterakan masyarakat</w:t>
            </w:r>
          </w:p>
        </w:tc>
        <w:tc>
          <w:tcPr>
            <w:tcW w:w="1382" w:type="dxa"/>
            <w:tcBorders>
              <w:top w:val="nil"/>
              <w:left w:val="nil"/>
              <w:bottom w:val="single" w:sz="4" w:space="0" w:color="auto"/>
              <w:right w:val="single" w:sz="4" w:space="0" w:color="auto"/>
            </w:tcBorders>
            <w:shd w:val="clear" w:color="auto" w:fill="auto"/>
            <w:noWrap/>
            <w:hideMark/>
          </w:tcPr>
          <w:p w:rsidR="00BE7695" w:rsidRPr="00BE7695" w:rsidRDefault="00BE7695" w:rsidP="00BE7695">
            <w:pPr>
              <w:spacing w:after="0" w:line="240" w:lineRule="auto"/>
              <w:jc w:val="center"/>
              <w:rPr>
                <w:rFonts w:ascii="Times New Roman" w:eastAsia="Times New Roman" w:hAnsi="Times New Roman" w:cs="Times New Roman"/>
                <w:color w:val="000000"/>
                <w:sz w:val="20"/>
                <w:szCs w:val="20"/>
                <w:lang w:eastAsia="id-ID"/>
              </w:rPr>
            </w:pPr>
            <w:r w:rsidRPr="00BE7695">
              <w:rPr>
                <w:rFonts w:ascii="Times New Roman" w:eastAsia="Times New Roman" w:hAnsi="Times New Roman" w:cs="Times New Roman"/>
                <w:color w:val="000000"/>
                <w:sz w:val="20"/>
                <w:szCs w:val="20"/>
                <w:lang w:eastAsia="id-ID"/>
              </w:rPr>
              <w:t>3</w:t>
            </w:r>
          </w:p>
        </w:tc>
      </w:tr>
    </w:tbl>
    <w:p w:rsidR="00BE7695" w:rsidRDefault="00BE7695"/>
    <w:sectPr w:rsidR="00BE769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E7E44"/>
    <w:rsid w:val="009F3E98"/>
    <w:rsid w:val="00A91768"/>
    <w:rsid w:val="00BB5203"/>
    <w:rsid w:val="00BE7695"/>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244677592">
      <w:bodyDiv w:val="1"/>
      <w:marLeft w:val="0"/>
      <w:marRight w:val="0"/>
      <w:marTop w:val="0"/>
      <w:marBottom w:val="0"/>
      <w:divBdr>
        <w:top w:val="none" w:sz="0" w:space="0" w:color="auto"/>
        <w:left w:val="none" w:sz="0" w:space="0" w:color="auto"/>
        <w:bottom w:val="none" w:sz="0" w:space="0" w:color="auto"/>
        <w:right w:val="none" w:sz="0" w:space="0" w:color="auto"/>
      </w:divBdr>
    </w:div>
    <w:div w:id="200535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29</Pages>
  <Words>7708</Words>
  <Characters>43941</Characters>
  <Application>Microsoft Office Word</Application>
  <DocSecurity>0</DocSecurity>
  <Lines>366</Lines>
  <Paragraphs>103</Paragraphs>
  <ScaleCrop>false</ScaleCrop>
  <Company/>
  <LinksUpToDate>false</LinksUpToDate>
  <CharactersWithSpaces>51546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2012-10-16T05:01:00Z</dcterms:modified>
</cp:coreProperties>
</file>